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4D63E964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6246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88407C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03A68AEF" w:rsidR="0088407C" w:rsidRPr="00A93991" w:rsidRDefault="0088407C" w:rsidP="0088407C">
      <w:pPr>
        <w:pStyle w:val="ListParagraph"/>
        <w:numPr>
          <w:ilvl w:val="0"/>
          <w:numId w:val="1"/>
        </w:numPr>
        <w:spacing w:after="0"/>
        <w:ind w:left="1418" w:right="674"/>
        <w:jc w:val="left"/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Content>
              <w:r w:rsidR="00567977" w:rsidRPr="00BD63E4">
                <w:rPr>
                  <w:b/>
                  <w:bCs/>
                </w:rPr>
                <w:t>Event Management Consultant for Pacific Women Lead at SPC (PWL at SPC) and the 2024 Triennial.</w:t>
              </w:r>
              <w:r>
                <w:rPr>
                  <w:b/>
                  <w:bCs/>
                  <w:i/>
                  <w:iCs/>
                </w:rPr>
                <w:t xml:space="preserve"> </w:t>
              </w:r>
              <w:r>
                <w:rPr>
                  <w:rStyle w:val="normaltextrun"/>
                  <w:b/>
                  <w:bCs/>
                </w:rPr>
                <w:t xml:space="preserve"> </w:t>
              </w:r>
            </w:sdtContent>
          </w:sdt>
          <w:r w:rsidRPr="00E425D4">
            <w:rPr>
              <w:b/>
              <w:bCs/>
              <w:color w:val="000000"/>
            </w:rPr>
            <w:t xml:space="preserve"> </w:t>
          </w:r>
          <w:sdt>
            <w:sdtPr>
              <w:rPr>
                <w:rStyle w:val="Calibri11NoBold"/>
                <w:b/>
                <w:bCs/>
              </w:rPr>
              <w:alias w:val="Mention the nature of the call"/>
              <w:tag w:val="Mention the nature of the call"/>
              <w:id w:val="341048108"/>
              <w:placeholder>
                <w:docPart w:val="D8349BEEBD2E4D238A87EC55E8850095"/>
              </w:placeholder>
              <w15:color w:val="FF0000"/>
            </w:sdtPr>
            <w:sdtContent>
              <w:r w:rsidRPr="00E425D4">
                <w:rPr>
                  <w:b/>
                  <w:bCs/>
                  <w:sz w:val="20"/>
                  <w:szCs w:val="20"/>
                </w:rPr>
                <w:t xml:space="preserve"> </w:t>
              </w:r>
              <w:r>
                <w:rPr>
                  <w:b/>
                  <w:bCs/>
                  <w:sz w:val="20"/>
                  <w:szCs w:val="20"/>
                </w:rPr>
                <w:t xml:space="preserve">  </w:t>
              </w:r>
            </w:sdtContent>
          </w:sdt>
        </w:sdtContent>
      </w:sdt>
    </w:p>
    <w:p w14:paraId="083E0A4D" w14:textId="77777777" w:rsidR="0088407C" w:rsidRPr="001C07E0" w:rsidRDefault="0088407C" w:rsidP="0088407C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57A8CDF7" w:rsidR="005C68AB" w:rsidRPr="005C68AB" w:rsidRDefault="00567977" w:rsidP="005C68AB">
            <w:pPr>
              <w:spacing w:after="160" w:line="259" w:lineRule="auto"/>
              <w:jc w:val="center"/>
              <w:rPr>
                <w:b/>
                <w:bCs/>
              </w:rPr>
            </w:pPr>
            <w:r w:rsidRPr="00BD63E4">
              <w:rPr>
                <w:b/>
                <w:bCs/>
              </w:rPr>
              <w:t xml:space="preserve">Event Management Consultant for Pacific </w:t>
            </w:r>
            <w:proofErr w:type="spellStart"/>
            <w:r w:rsidRPr="00BD63E4">
              <w:rPr>
                <w:b/>
                <w:bCs/>
              </w:rPr>
              <w:t>Women</w:t>
            </w:r>
            <w:proofErr w:type="spellEnd"/>
            <w:r w:rsidRPr="00BD63E4">
              <w:rPr>
                <w:b/>
                <w:bCs/>
              </w:rPr>
              <w:t xml:space="preserve"> Lead at SPC (PWL at SPC) and the 2024 </w:t>
            </w:r>
            <w:proofErr w:type="spellStart"/>
            <w:r w:rsidRPr="00BD63E4">
              <w:rPr>
                <w:b/>
                <w:bCs/>
              </w:rPr>
              <w:t>Triennial</w:t>
            </w:r>
            <w:proofErr w:type="spellEnd"/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bidders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 local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currency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7777777" w:rsidR="005C68AB" w:rsidRPr="005C68AB" w:rsidRDefault="005C68AB" w:rsidP="005C68AB">
            <w:r w:rsidRPr="005C68AB">
              <w:t xml:space="preserve">Professional </w:t>
            </w:r>
            <w:proofErr w:type="spellStart"/>
            <w:r w:rsidRPr="005C68AB">
              <w:t>fees</w:t>
            </w:r>
            <w:proofErr w:type="spellEnd"/>
            <w:r w:rsidRPr="005C68AB">
              <w:t xml:space="preserve"> (lump </w:t>
            </w:r>
            <w:proofErr w:type="spellStart"/>
            <w:r w:rsidRPr="005C68AB">
              <w:t>sum</w:t>
            </w:r>
            <w:proofErr w:type="spellEnd"/>
            <w:r w:rsidRPr="005C68AB">
              <w:t xml:space="preserve"> for all services)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223F39" w:rsidRPr="00223F39" w14:paraId="493AD620" w14:textId="77777777" w:rsidTr="00223F39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660C15CD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BD63E4">
              <w:rPr>
                <w:b/>
                <w:bCs/>
              </w:rPr>
              <w:t xml:space="preserve">Event Management Consultant for Pacific </w:t>
            </w:r>
            <w:proofErr w:type="spellStart"/>
            <w:r w:rsidRPr="00BD63E4">
              <w:rPr>
                <w:b/>
                <w:bCs/>
              </w:rPr>
              <w:t>Women</w:t>
            </w:r>
            <w:proofErr w:type="spellEnd"/>
            <w:r w:rsidRPr="00BD63E4">
              <w:rPr>
                <w:b/>
                <w:bCs/>
              </w:rPr>
              <w:t xml:space="preserve"> Lead at SPC (PWL at SPC) and the 2024 </w:t>
            </w:r>
            <w:proofErr w:type="spellStart"/>
            <w:r w:rsidRPr="00BD63E4">
              <w:rPr>
                <w:b/>
                <w:bCs/>
              </w:rPr>
              <w:t>Triennial</w:t>
            </w:r>
            <w:proofErr w:type="spellEnd"/>
          </w:p>
        </w:tc>
      </w:tr>
      <w:tr w:rsidR="00223F39" w:rsidRPr="00223F39" w14:paraId="26F59318" w14:textId="77777777" w:rsidTr="00223F39">
        <w:trPr>
          <w:trHeight w:val="421"/>
        </w:trPr>
        <w:tc>
          <w:tcPr>
            <w:tcW w:w="750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28D5A3B1" w14:textId="2C182B70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bidders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 local </w:t>
                </w:r>
                <w:proofErr w:type="spellStart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currency</w:t>
                </w:r>
                <w:proofErr w:type="spellEnd"/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223F39" w:rsidRPr="00223F39" w14:paraId="76B81F80" w14:textId="77777777" w:rsidTr="00223F39">
        <w:tc>
          <w:tcPr>
            <w:tcW w:w="7508" w:type="dxa"/>
            <w:vAlign w:val="center"/>
          </w:tcPr>
          <w:p w14:paraId="2707CB7C" w14:textId="77777777" w:rsidR="00223F39" w:rsidRPr="00223F39" w:rsidRDefault="00223F39" w:rsidP="00223F39">
            <w:pPr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>Approved Work Plan for the event; reviewed budget, and Project Management Runsheet (</w:t>
            </w:r>
            <w:proofErr w:type="spellStart"/>
            <w:r w:rsidRPr="00223F39">
              <w:rPr>
                <w:lang w:val="en-GB"/>
              </w:rPr>
              <w:t>ie</w:t>
            </w:r>
            <w:proofErr w:type="spellEnd"/>
            <w:r w:rsidRPr="00223F39">
              <w:rPr>
                <w:lang w:val="en-GB"/>
              </w:rPr>
              <w:t xml:space="preserve"> excel spreadsheet</w:t>
            </w:r>
            <w:proofErr w:type="gramStart"/>
            <w:r w:rsidRPr="00223F39">
              <w:rPr>
                <w:lang w:val="en-GB"/>
              </w:rPr>
              <w:t>) .</w:t>
            </w:r>
            <w:proofErr w:type="gramEnd"/>
            <w:r w:rsidRPr="00223F39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223F39">
        <w:tc>
          <w:tcPr>
            <w:tcW w:w="7508" w:type="dxa"/>
            <w:vAlign w:val="center"/>
          </w:tcPr>
          <w:p w14:paraId="04114D47" w14:textId="5070CAA1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>Draft Event Plan and draft Runsheet</w:t>
            </w:r>
          </w:p>
          <w:p w14:paraId="26CE55E4" w14:textId="1C74E9CD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 xml:space="preserve">Venue confirmed and procurement requests finalised (pending contracts) </w:t>
            </w:r>
          </w:p>
          <w:p w14:paraId="54C1CF0A" w14:textId="77777777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 xml:space="preserve">- initial list of speakers and participants finalised (100 minimum) and invitations sent. RSVPs being coordinated. </w:t>
            </w:r>
          </w:p>
        </w:tc>
        <w:tc>
          <w:tcPr>
            <w:tcW w:w="226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223F39">
        <w:tc>
          <w:tcPr>
            <w:tcW w:w="7508" w:type="dxa"/>
            <w:vAlign w:val="center"/>
          </w:tcPr>
          <w:p w14:paraId="172A8ADF" w14:textId="0E80CFA5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 xml:space="preserve">Final Event Plan and final Runsheet </w:t>
            </w:r>
          </w:p>
          <w:p w14:paraId="561E3A91" w14:textId="4776138F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>Procurement contracts in place (</w:t>
            </w:r>
            <w:proofErr w:type="spellStart"/>
            <w:r w:rsidRPr="00223F39">
              <w:rPr>
                <w:lang w:val="en-GB"/>
              </w:rPr>
              <w:t>ie</w:t>
            </w:r>
            <w:proofErr w:type="spellEnd"/>
            <w:r w:rsidRPr="00223F39">
              <w:rPr>
                <w:lang w:val="en-GB"/>
              </w:rPr>
              <w:t xml:space="preserve"> rapporteur, catering, photographer, etc) </w:t>
            </w:r>
          </w:p>
          <w:p w14:paraId="60B9B74C" w14:textId="710EC2E1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>Confirmation of attending participants, with a minimum 20 participants’ flights and accommodation booked.</w:t>
            </w:r>
          </w:p>
          <w:p w14:paraId="4FB9CAA8" w14:textId="6FAFDCDE" w:rsidR="00223F39" w:rsidRPr="00223F39" w:rsidRDefault="0035028A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223F39" w:rsidRPr="00223F39">
              <w:rPr>
                <w:lang w:val="en-GB"/>
              </w:rPr>
              <w:t>inalise list of attending participants, with flights booked plus DSA and other arrangements for travellers completed.</w:t>
            </w:r>
          </w:p>
        </w:tc>
        <w:tc>
          <w:tcPr>
            <w:tcW w:w="226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6AC5A4F0" w14:textId="77777777" w:rsidTr="00223F39">
        <w:tc>
          <w:tcPr>
            <w:tcW w:w="7508" w:type="dxa"/>
            <w:vAlign w:val="center"/>
          </w:tcPr>
          <w:p w14:paraId="1DEF3502" w14:textId="1BC9513F" w:rsidR="0035028A" w:rsidRDefault="0035028A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>
              <w:rPr>
                <w:lang w:val="en-GB"/>
              </w:rPr>
              <w:t>Submit final list of participants, including the event’s SPC attendance sheet with signatures.</w:t>
            </w:r>
          </w:p>
          <w:p w14:paraId="4AB69840" w14:textId="3231073B" w:rsidR="00223F39" w:rsidRPr="00223F39" w:rsidRDefault="00223F39" w:rsidP="00223F39">
            <w:pPr>
              <w:pStyle w:val="ListParagraph"/>
              <w:numPr>
                <w:ilvl w:val="0"/>
                <w:numId w:val="4"/>
              </w:numPr>
              <w:spacing w:after="0"/>
              <w:ind w:left="306"/>
              <w:rPr>
                <w:lang w:val="en-GB"/>
              </w:rPr>
            </w:pPr>
            <w:r w:rsidRPr="00223F39">
              <w:rPr>
                <w:lang w:val="en-GB"/>
              </w:rPr>
              <w:t>End-of-assignment report detailing:</w:t>
            </w:r>
          </w:p>
          <w:p w14:paraId="59FBADBC" w14:textId="77777777" w:rsidR="00223F39" w:rsidRPr="00223F39" w:rsidRDefault="00223F39" w:rsidP="0035028A">
            <w:pPr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223F39">
              <w:rPr>
                <w:lang w:val="en-GB"/>
              </w:rPr>
              <w:t>Successful completion of the convening event</w:t>
            </w:r>
          </w:p>
          <w:p w14:paraId="2744E103" w14:textId="77777777" w:rsidR="00223F39" w:rsidRPr="00223F39" w:rsidRDefault="00223F39" w:rsidP="0035028A">
            <w:pPr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223F39">
              <w:rPr>
                <w:lang w:val="en-GB"/>
              </w:rPr>
              <w:t xml:space="preserve">Completion of post-convening reflection </w:t>
            </w:r>
          </w:p>
          <w:p w14:paraId="1878F028" w14:textId="5281073A" w:rsidR="00223F39" w:rsidRPr="00223F39" w:rsidRDefault="00223F39" w:rsidP="0035028A">
            <w:pPr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223F39">
              <w:rPr>
                <w:lang w:val="en-GB"/>
              </w:rPr>
              <w:t>Completion of end of assignment report including lessons learned, and feedback from</w:t>
            </w:r>
            <w:r w:rsidR="00CF283C">
              <w:rPr>
                <w:lang w:val="en-GB"/>
              </w:rPr>
              <w:t xml:space="preserve"> the event’s final evaluation s</w:t>
            </w:r>
            <w:r w:rsidRPr="00223F39">
              <w:rPr>
                <w:lang w:val="en-GB"/>
              </w:rPr>
              <w:t>urvey</w:t>
            </w:r>
          </w:p>
        </w:tc>
        <w:tc>
          <w:tcPr>
            <w:tcW w:w="2268" w:type="dxa"/>
            <w:vAlign w:val="center"/>
          </w:tcPr>
          <w:p w14:paraId="48EA9792" w14:textId="623DC00C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223F39">
        <w:trPr>
          <w:trHeight w:val="518"/>
        </w:trPr>
        <w:tc>
          <w:tcPr>
            <w:tcW w:w="7508" w:type="dxa"/>
            <w:vAlign w:val="center"/>
          </w:tcPr>
          <w:p w14:paraId="3B55706B" w14:textId="69335B28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 xml:space="preserve">otal Professional Fee </w:t>
            </w:r>
          </w:p>
        </w:tc>
        <w:tc>
          <w:tcPr>
            <w:tcW w:w="226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5F124BB8" w14:textId="77777777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lastRenderedPageBreak/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3F2E6D" w:rsidRDefault="005C68AB" w:rsidP="00843EB0">
                <w:pPr>
                  <w:ind w:right="108"/>
                </w:pPr>
                <w:proofErr w:type="gramStart"/>
                <w:r w:rsidRPr="003F2E6D">
                  <w:t>Signature:</w:t>
                </w:r>
                <w:proofErr w:type="gramEnd"/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843EB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[Click or tap to enter a date]</w:t>
                </w:r>
              </w:sdtContent>
            </w:sdt>
          </w:p>
          <w:p w14:paraId="48C4E681" w14:textId="77777777" w:rsidR="005C68AB" w:rsidRPr="005C68AB" w:rsidRDefault="005C68AB" w:rsidP="005C68AB"/>
        </w:tc>
      </w:tr>
    </w:tbl>
    <w:p w14:paraId="4EDBBDEF" w14:textId="77777777" w:rsidR="005C68AB" w:rsidRPr="005C68AB" w:rsidRDefault="005C68AB" w:rsidP="0088407C">
      <w:pPr>
        <w:spacing w:after="0"/>
        <w:jc w:val="left"/>
      </w:pPr>
    </w:p>
    <w:sectPr w:rsidR="005C68AB" w:rsidRPr="005C68AB" w:rsidSect="00C1478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A655" w14:textId="77777777" w:rsidR="00C14783" w:rsidRDefault="00C14783">
      <w:pPr>
        <w:spacing w:after="0"/>
      </w:pPr>
      <w:r>
        <w:separator/>
      </w:r>
    </w:p>
  </w:endnote>
  <w:endnote w:type="continuationSeparator" w:id="0">
    <w:p w14:paraId="60B7CDC8" w14:textId="77777777" w:rsidR="00C14783" w:rsidRDefault="00C147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C482" w14:textId="77777777" w:rsidR="00C14783" w:rsidRDefault="00C14783">
      <w:pPr>
        <w:spacing w:after="0"/>
      </w:pPr>
      <w:r>
        <w:separator/>
      </w:r>
    </w:p>
  </w:footnote>
  <w:footnote w:type="continuationSeparator" w:id="0">
    <w:p w14:paraId="77F06838" w14:textId="77777777" w:rsidR="00C14783" w:rsidRDefault="00C147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>
        <w:rPr>
          <w:noProof/>
        </w:rPr>
        <w:t>4</w:t>
      </w:r>
    </w:fldSimple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76C" w14:textId="2C36EFA3" w:rsidR="004D645F" w:rsidRDefault="004D645F" w:rsidP="0022585D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30BE0"/>
    <w:multiLevelType w:val="hybridMultilevel"/>
    <w:tmpl w:val="C56A146E"/>
    <w:lvl w:ilvl="0" w:tplc="FFFFFFFF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74845610">
      <w:start w:val="26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62597213">
    <w:abstractNumId w:val="1"/>
  </w:num>
  <w:num w:numId="2" w16cid:durableId="637227533">
    <w:abstractNumId w:val="4"/>
  </w:num>
  <w:num w:numId="3" w16cid:durableId="908468207">
    <w:abstractNumId w:val="2"/>
  </w:num>
  <w:num w:numId="4" w16cid:durableId="1747528118">
    <w:abstractNumId w:val="3"/>
  </w:num>
  <w:num w:numId="5" w16cid:durableId="104459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201F86"/>
    <w:rsid w:val="00223F39"/>
    <w:rsid w:val="00255CD7"/>
    <w:rsid w:val="00343BC0"/>
    <w:rsid w:val="0035028A"/>
    <w:rsid w:val="0037589D"/>
    <w:rsid w:val="004D645F"/>
    <w:rsid w:val="00567977"/>
    <w:rsid w:val="005C68AB"/>
    <w:rsid w:val="006566C3"/>
    <w:rsid w:val="0088407C"/>
    <w:rsid w:val="00934047"/>
    <w:rsid w:val="009A48B9"/>
    <w:rsid w:val="00BF1F0B"/>
    <w:rsid w:val="00C14783"/>
    <w:rsid w:val="00CF283C"/>
    <w:rsid w:val="00D34474"/>
    <w:rsid w:val="00D60C07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99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99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D8349BEEBD2E4D238A87EC55E885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4CF4-9433-4A4E-9EDF-74985AFDDDCD}"/>
      </w:docPartPr>
      <w:docPartBody>
        <w:p w:rsidR="00FA5F7B" w:rsidRDefault="00FA5F7B" w:rsidP="00FA5F7B">
          <w:pPr>
            <w:pStyle w:val="D8349BEEBD2E4D238A87EC55E8850095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8B61CD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1D6CAE"/>
    <w:rsid w:val="00202897"/>
    <w:rsid w:val="0030228D"/>
    <w:rsid w:val="003D6586"/>
    <w:rsid w:val="007A11D6"/>
    <w:rsid w:val="007B54AB"/>
    <w:rsid w:val="008848B3"/>
    <w:rsid w:val="008B61CD"/>
    <w:rsid w:val="00947197"/>
    <w:rsid w:val="00B045D5"/>
    <w:rsid w:val="00EF50F4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11D6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D8349BEEBD2E4D238A87EC55E8850095">
    <w:name w:val="D8349BEEBD2E4D238A87EC55E8850095"/>
    <w:rsid w:val="00FA5F7B"/>
  </w:style>
  <w:style w:type="paragraph" w:customStyle="1" w:styleId="8E5C9A9D35174BC0BC4AA2B29E64828C">
    <w:name w:val="8E5C9A9D35174BC0BC4AA2B29E64828C"/>
    <w:rsid w:val="00202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73d05-29a5-49c0-8eb4-97ceca9f9da8" xsi:nil="true"/>
    <lcf76f155ced4ddcb4097134ff3c332f xmlns="6bbb2256-9953-454a-bb82-4e2f1774e72d">
      <Terms xmlns="http://schemas.microsoft.com/office/infopath/2007/PartnerControls"/>
    </lcf76f155ced4ddcb4097134ff3c332f>
    <_x0030__x002e_ xmlns="6bbb2256-9953-454a-bb82-4e2f1774e7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04A10FCB63468C9D0F110D59D432" ma:contentTypeVersion="17" ma:contentTypeDescription="Create a new document." ma:contentTypeScope="" ma:versionID="05ca884f817d70b4835e01a08804086e">
  <xsd:schema xmlns:xsd="http://www.w3.org/2001/XMLSchema" xmlns:xs="http://www.w3.org/2001/XMLSchema" xmlns:p="http://schemas.microsoft.com/office/2006/metadata/properties" xmlns:ns2="6bbb2256-9953-454a-bb82-4e2f1774e72d" xmlns:ns3="7f673d05-29a5-49c0-8eb4-97ceca9f9da8" targetNamespace="http://schemas.microsoft.com/office/2006/metadata/properties" ma:root="true" ma:fieldsID="8f008fc7f3afe72b2b5716b777988123" ns2:_="" ns3:_="">
    <xsd:import namespace="6bbb2256-9953-454a-bb82-4e2f1774e72d"/>
    <xsd:import namespace="7f673d05-29a5-49c0-8eb4-97ceca9f9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0__x002e_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b2256-9953-454a-bb82-4e2f1774e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0__x002e_" ma:index="22" nillable="true" ma:displayName="0." ma:format="Dropdown" ma:indexed="true" ma:internalName="_x0030__x002e_" ma:percentage="FALSE">
      <xsd:simpleType>
        <xsd:restriction base="dms:Number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3d05-29a5-49c0-8eb4-97ceca9f9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cd750f8-d514-4d95-9178-113a0c256df9}" ma:internalName="TaxCatchAll" ma:showField="CatchAllData" ma:web="7f673d05-29a5-49c0-8eb4-97ceca9f9d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7f673d05-29a5-49c0-8eb4-97ceca9f9da8"/>
    <ds:schemaRef ds:uri="6bbb2256-9953-454a-bb82-4e2f1774e72d"/>
  </ds:schemaRefs>
</ds:datastoreItem>
</file>

<file path=customXml/itemProps2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0441B-8106-4363-A630-3BA77C5A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b2256-9953-454a-bb82-4e2f1774e72d"/>
    <ds:schemaRef ds:uri="7f673d05-29a5-49c0-8eb4-97ceca9f9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Usaisuva Laitiasa</cp:lastModifiedBy>
  <cp:revision>11</cp:revision>
  <cp:lastPrinted>2024-02-27T03:19:00Z</cp:lastPrinted>
  <dcterms:created xsi:type="dcterms:W3CDTF">2024-01-29T04:06:00Z</dcterms:created>
  <dcterms:modified xsi:type="dcterms:W3CDTF">2024-02-27T03:19:00Z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