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F93FD0F"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RFQ23-</w:t>
          </w:r>
          <w:r w:rsidR="00E60772">
            <w:rPr>
              <w:rStyle w:val="Calibri11NoBold"/>
              <w:b/>
              <w:bCs/>
            </w:rPr>
            <w:t>6004</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713"/>
        <w:gridCol w:w="130"/>
        <w:gridCol w:w="53"/>
        <w:gridCol w:w="4868"/>
      </w:tblGrid>
      <w:tr w:rsidR="004A30D4" w:rsidRPr="00AE35C5" w14:paraId="0EF46FE8" w14:textId="77777777" w:rsidTr="3A347724">
        <w:tc>
          <w:tcPr>
            <w:tcW w:w="9736" w:type="dxa"/>
            <w:gridSpan w:val="5"/>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3A347724">
        <w:tc>
          <w:tcPr>
            <w:tcW w:w="4868" w:type="dxa"/>
            <w:gridSpan w:val="4"/>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5"/>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9904D8" w14:paraId="600BE324" w14:textId="77777777" w:rsidTr="3A347724">
        <w:trPr>
          <w:trHeight w:val="70"/>
        </w:trPr>
        <w:tc>
          <w:tcPr>
            <w:tcW w:w="2972"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64" w:type="dxa"/>
            <w:gridSpan w:val="4"/>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3A347724">
        <w:trPr>
          <w:trHeight w:val="70"/>
        </w:trPr>
        <w:tc>
          <w:tcPr>
            <w:tcW w:w="2972" w:type="dxa"/>
            <w:vMerge/>
            <w:vAlign w:val="center"/>
          </w:tcPr>
          <w:p w14:paraId="4315B372" w14:textId="77777777" w:rsidR="009904D8" w:rsidRPr="00F46154" w:rsidRDefault="009904D8" w:rsidP="00397604">
            <w:pPr>
              <w:spacing w:after="0"/>
            </w:pPr>
          </w:p>
        </w:tc>
        <w:tc>
          <w:tcPr>
            <w:tcW w:w="1843" w:type="dxa"/>
            <w:gridSpan w:val="2"/>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3A347724">
        <w:trPr>
          <w:trHeight w:val="70"/>
        </w:trPr>
        <w:tc>
          <w:tcPr>
            <w:tcW w:w="2972" w:type="dxa"/>
            <w:vMerge/>
            <w:vAlign w:val="center"/>
          </w:tcPr>
          <w:p w14:paraId="01639D61" w14:textId="77777777" w:rsidR="009904D8" w:rsidRPr="00F46154" w:rsidRDefault="009904D8" w:rsidP="00397604">
            <w:pPr>
              <w:spacing w:after="0"/>
            </w:pPr>
          </w:p>
        </w:tc>
        <w:tc>
          <w:tcPr>
            <w:tcW w:w="1843" w:type="dxa"/>
            <w:gridSpan w:val="2"/>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5"/>
                <w:shd w:val="clear" w:color="auto" w:fill="DEEAF6" w:themeFill="accent1" w:themeFillTint="33"/>
                <w:vAlign w:val="center"/>
              </w:tcPr>
              <w:p w14:paraId="0E962B00" w14:textId="35809E2B" w:rsidR="005749C3" w:rsidRPr="00397604" w:rsidRDefault="00012774" w:rsidP="00397604">
                <w:pPr>
                  <w:spacing w:after="0"/>
                  <w:rPr>
                    <w:b/>
                    <w:bCs/>
                    <w:sz w:val="24"/>
                    <w:szCs w:val="24"/>
                  </w:rPr>
                </w:pPr>
                <w:r>
                  <w:rPr>
                    <w:rStyle w:val="Style5"/>
                  </w:rPr>
                  <w:t>Technical Requirement 1</w:t>
                </w:r>
              </w:p>
            </w:tc>
          </w:sdtContent>
        </w:sdt>
      </w:tr>
      <w:tr w:rsidR="00F46154" w:rsidRPr="009A3992" w14:paraId="08801BEC" w14:textId="77777777" w:rsidTr="3A347724">
        <w:bookmarkEnd w:id="1"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68" w:type="dxa"/>
                <w:gridSpan w:val="4"/>
                <w:vAlign w:val="center"/>
              </w:tcPr>
              <w:sdt>
                <w:sdtPr>
                  <w:rPr>
                    <w:rStyle w:val="Calibri11NoBold"/>
                  </w:rPr>
                  <w:id w:val="-1106653207"/>
                  <w:placeholder>
                    <w:docPart w:val="F799649190B744DDA24ECCA44A8495AA"/>
                  </w:placeholder>
                  <w15:color w:val="FF0000"/>
                </w:sdtPr>
                <w:sdtEndPr>
                  <w:rPr>
                    <w:rStyle w:val="DefaultParagraphFont"/>
                    <w:i/>
                    <w:iCs/>
                    <w:color w:val="808080" w:themeColor="background1" w:themeShade="80"/>
                    <w:lang w:eastAsia="fr-FR"/>
                  </w:rPr>
                </w:sdtEndPr>
                <w:sdtContent>
                  <w:p w14:paraId="59766908" w14:textId="11396D90" w:rsidR="00F46154" w:rsidRPr="00035DDB" w:rsidRDefault="00000000" w:rsidP="00397604">
                    <w:pPr>
                      <w:spacing w:after="0"/>
                      <w:rPr>
                        <w:i/>
                        <w:iCs/>
                      </w:rPr>
                    </w:pPr>
                    <w:sdt>
                      <w:sdtPr>
                        <w:rPr>
                          <w:rStyle w:val="Calibri11NoBold"/>
                        </w:rPr>
                        <w:id w:val="2037462107"/>
                        <w:placeholder>
                          <w:docPart w:val="DA3AC960916C4B83BA196F92AC7C09AB"/>
                        </w:placeholder>
                        <w15:color w:val="FF0000"/>
                      </w:sdtPr>
                      <w:sdtEndPr>
                        <w:rPr>
                          <w:rStyle w:val="DefaultParagraphFont"/>
                          <w:i/>
                          <w:iCs/>
                          <w:color w:val="808080" w:themeColor="background1" w:themeShade="80"/>
                          <w:lang w:eastAsia="fr-FR"/>
                        </w:rPr>
                      </w:sdtEndPr>
                      <w:sdtContent>
                        <w:sdt>
                          <w:sdtPr>
                            <w:rPr>
                              <w:rStyle w:val="Calibri11NoBold"/>
                            </w:rPr>
                            <w:id w:val="2084943464"/>
                            <w:placeholder>
                              <w:docPart w:val="CFAB626CF93548E9A6CB6D9951C57DAC"/>
                            </w:placeholder>
                            <w15:color w:val="FF0000"/>
                          </w:sdtPr>
                          <w:sdtEndPr>
                            <w:rPr>
                              <w:rStyle w:val="DefaultParagraphFont"/>
                              <w:i/>
                              <w:iCs/>
                              <w:color w:val="808080" w:themeColor="background1" w:themeShade="80"/>
                              <w:lang w:eastAsia="fr-FR"/>
                            </w:rPr>
                          </w:sdtEndPr>
                          <w:sdtContent>
                            <w:r w:rsidR="00650228" w:rsidRPr="000A22E5">
                              <w:rPr>
                                <w:rStyle w:val="Calibri11NoBold"/>
                              </w:rPr>
                              <w:t>Quality of the technical bid captures the intent and purpose of this consultancy and adhere with the indicative timelines</w:t>
                            </w:r>
                          </w:sdtContent>
                        </w:sdt>
                      </w:sdtContent>
                    </w:sdt>
                  </w:p>
                </w:sdtContent>
              </w:sdt>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E60772">
                <w:pPr>
                  <w:spacing w:after="0"/>
                  <w:jc w:val="cente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5"/>
                    <w:shd w:val="clear" w:color="auto" w:fill="DEEAF6" w:themeFill="accent1" w:themeFillTint="33"/>
                    <w:vAlign w:val="center"/>
                  </w:tcPr>
                  <w:p w14:paraId="100F3D26" w14:textId="0EA23978" w:rsidR="0053212D" w:rsidRPr="00F52E7A" w:rsidRDefault="00012774" w:rsidP="00397604">
                    <w:pPr>
                      <w:spacing w:after="0"/>
                      <w:rPr>
                        <w:b/>
                        <w:bCs/>
                        <w:sz w:val="24"/>
                        <w:szCs w:val="24"/>
                      </w:rPr>
                    </w:pPr>
                    <w:r>
                      <w:rPr>
                        <w:rStyle w:val="Style5"/>
                      </w:rPr>
                      <w:t>Technical Requirement 2</w:t>
                    </w:r>
                  </w:p>
                </w:tc>
              </w:sdtContent>
            </w:sdt>
          </w:sdtContent>
        </w:sdt>
      </w:tr>
      <w:tr w:rsidR="00E35D67" w:rsidRPr="009A3992" w14:paraId="7D5F9B13" w14:textId="77777777" w:rsidTr="3A347724">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68" w:type="dxa"/>
                <w:gridSpan w:val="4"/>
                <w:vAlign w:val="center"/>
              </w:tcPr>
              <w:p w14:paraId="00616C96" w14:textId="02A083FF" w:rsidR="00565E36" w:rsidRPr="00E35D67" w:rsidRDefault="00000000" w:rsidP="00012774">
                <w:pPr>
                  <w:pStyle w:val="NormalWeb"/>
                  <w:spacing w:before="0" w:beforeAutospacing="0" w:after="0" w:afterAutospacing="0"/>
                </w:pPr>
                <w:sdt>
                  <w:sdtPr>
                    <w:rPr>
                      <w:rStyle w:val="Calibri11NoBold"/>
                    </w:rPr>
                    <w:id w:val="-705258574"/>
                    <w:placeholder>
                      <w:docPart w:val="054DDA72FF794010BCD29CB60CB7720D"/>
                    </w:placeholder>
                    <w15:color w:val="FF0000"/>
                  </w:sdtPr>
                  <w:sdtEndPr>
                    <w:rPr>
                      <w:rStyle w:val="DefaultParagraphFont"/>
                      <w:i/>
                      <w:iCs/>
                      <w:color w:val="808080" w:themeColor="background1" w:themeShade="80"/>
                      <w:lang w:eastAsia="fr-FR"/>
                    </w:rPr>
                  </w:sdtEndPr>
                  <w:sdtContent>
                    <w:sdt>
                      <w:sdtPr>
                        <w:rPr>
                          <w:rStyle w:val="Calibri11NoBold"/>
                        </w:rPr>
                        <w:id w:val="-514931022"/>
                        <w:placeholder>
                          <w:docPart w:val="A022F12DB3BF4D14903F718E61505F93"/>
                        </w:placeholder>
                        <w15:color w:val="FF0000"/>
                      </w:sdtPr>
                      <w:sdtEndPr>
                        <w:rPr>
                          <w:rStyle w:val="DefaultParagraphFont"/>
                          <w:i/>
                          <w:iCs/>
                          <w:color w:val="808080" w:themeColor="background1" w:themeShade="80"/>
                          <w:lang w:eastAsia="fr-FR"/>
                        </w:rPr>
                      </w:sdtEndPr>
                      <w:sdtContent>
                        <w:r w:rsidR="00650228" w:rsidRPr="00A67447">
                          <w:rPr>
                            <w:rStyle w:val="Calibri11NoBold"/>
                          </w:rPr>
                          <w:t xml:space="preserve">Extensive experience </w:t>
                        </w:r>
                        <w:r w:rsidR="00650228" w:rsidRPr="00A67447">
                          <w:rPr>
                            <w:color w:val="000000" w:themeColor="text1"/>
                          </w:rPr>
                          <w:t xml:space="preserve">in facilitating, moderating (large groups) </w:t>
                        </w:r>
                        <w:r w:rsidR="00650228" w:rsidRPr="00A67447">
                          <w:rPr>
                            <w:rStyle w:val="Calibri11NoBold"/>
                          </w:rPr>
                          <w:t xml:space="preserve">employing various </w:t>
                        </w:r>
                        <w:commentRangeStart w:id="2"/>
                        <w:r w:rsidR="00650228" w:rsidRPr="00A67447">
                          <w:rPr>
                            <w:rStyle w:val="Calibri11NoBold"/>
                          </w:rPr>
                          <w:t>participatory</w:t>
                        </w:r>
                        <w:commentRangeEnd w:id="2"/>
                        <w:r w:rsidR="00650228">
                          <w:rPr>
                            <w:rStyle w:val="CommentReference"/>
                          </w:rPr>
                          <w:commentReference w:id="2"/>
                        </w:r>
                        <w:r w:rsidR="00650228" w:rsidRPr="00A67447">
                          <w:rPr>
                            <w:rStyle w:val="Calibri11NoBold"/>
                          </w:rPr>
                          <w:t xml:space="preserve"> techniques and tools in drawing inputs from multi-disciplinary teams and cultural backgrounds</w:t>
                        </w:r>
                        <w:r w:rsidR="00650228" w:rsidRPr="00F70176">
                          <w:rPr>
                            <w:color w:val="000000" w:themeColor="text1"/>
                          </w:rPr>
                          <w:t>.</w:t>
                        </w:r>
                      </w:sdtContent>
                    </w:sdt>
                  </w:sdtContent>
                </w:sdt>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5"/>
                <w:shd w:val="clear" w:color="auto" w:fill="DEEAF6" w:themeFill="accent1" w:themeFillTint="33"/>
                <w:vAlign w:val="center"/>
              </w:tcPr>
              <w:p w14:paraId="1FFFC04C" w14:textId="21FD6321"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3A347724">
        <w:sdt>
          <w:sdtPr>
            <w:rPr>
              <w:rStyle w:val="Calibri11NoBold"/>
            </w:rPr>
            <w:id w:val="-417321638"/>
            <w:placeholder>
              <w:docPart w:val="2A3F8C8549F9498799C654CD585F963F"/>
            </w:placeholder>
            <w15:color w:val="FF0000"/>
          </w:sdtPr>
          <w:sdtEndPr>
            <w:rPr>
              <w:rStyle w:val="DefaultParagraphFont"/>
              <w:i/>
              <w:iCs/>
              <w:color w:val="808080" w:themeColor="background1" w:themeShade="80"/>
            </w:rPr>
          </w:sdtEndPr>
          <w:sdtContent>
            <w:tc>
              <w:tcPr>
                <w:tcW w:w="4868" w:type="dxa"/>
                <w:gridSpan w:val="4"/>
                <w:vAlign w:val="center"/>
              </w:tcPr>
              <w:p w14:paraId="33337C32" w14:textId="356BCFA0" w:rsidR="001D5057" w:rsidRPr="00217D3D" w:rsidRDefault="00650228" w:rsidP="00397604">
                <w:pPr>
                  <w:spacing w:after="0"/>
                </w:pPr>
                <w:r w:rsidRPr="0078674F">
                  <w:rPr>
                    <w:rStyle w:val="normaltextrun"/>
                    <w:rFonts w:ascii="Calibri" w:hAnsi="Calibri" w:cs="Calibri"/>
                    <w:color w:val="000000"/>
                    <w:bdr w:val="none" w:sz="0" w:space="0" w:color="auto" w:frame="1"/>
                  </w:rPr>
                  <w:t>Demonstrate strong knowledge of Governance</w:t>
                </w:r>
                <w:r>
                  <w:rPr>
                    <w:rStyle w:val="normaltextrun"/>
                    <w:rFonts w:ascii="Calibri" w:hAnsi="Calibri" w:cs="Calibri"/>
                    <w:color w:val="000000"/>
                    <w:bdr w:val="none" w:sz="0" w:space="0" w:color="auto" w:frame="1"/>
                  </w:rPr>
                  <w:t xml:space="preserve">, </w:t>
                </w:r>
                <w:r w:rsidRPr="0078674F">
                  <w:rPr>
                    <w:rStyle w:val="normaltextrun"/>
                    <w:rFonts w:ascii="Calibri" w:hAnsi="Calibri" w:cs="Calibri"/>
                    <w:color w:val="000000"/>
                    <w:bdr w:val="none" w:sz="0" w:space="0" w:color="auto" w:frame="1"/>
                  </w:rPr>
                  <w:t>development, and program management in the Pacific region.</w:t>
                </w:r>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340429" w:rsidRPr="00AE35C5" w14:paraId="13DEC734" w14:textId="77777777" w:rsidTr="3A347724">
        <w:sdt>
          <w:sdtPr>
            <w:rPr>
              <w:rStyle w:val="Style5"/>
            </w:rPr>
            <w:id w:val="1541006141"/>
            <w:placeholder>
              <w:docPart w:val="B9D66C68B2C6480AA502C7527D601343"/>
            </w:placeholder>
            <w15:color w:val="FF0000"/>
          </w:sdtPr>
          <w:sdtEndPr>
            <w:rPr>
              <w:rStyle w:val="Calibri11NoBold"/>
              <w:b w:val="0"/>
              <w:bCs/>
            </w:rPr>
          </w:sdtEndPr>
          <w:sdtContent>
            <w:tc>
              <w:tcPr>
                <w:tcW w:w="9736" w:type="dxa"/>
                <w:gridSpan w:val="5"/>
                <w:shd w:val="clear" w:color="auto" w:fill="DEEAF6" w:themeFill="accent1" w:themeFillTint="33"/>
                <w:vAlign w:val="center"/>
              </w:tcPr>
              <w:p w14:paraId="4119BFC5" w14:textId="6828D3F3" w:rsidR="00340429" w:rsidRPr="00F52E7A" w:rsidRDefault="00012774" w:rsidP="00397604">
                <w:pPr>
                  <w:spacing w:after="0"/>
                  <w:rPr>
                    <w:b/>
                    <w:bCs/>
                    <w:sz w:val="24"/>
                    <w:szCs w:val="24"/>
                  </w:rPr>
                </w:pPr>
                <w:r>
                  <w:rPr>
                    <w:rStyle w:val="Style5"/>
                  </w:rPr>
                  <w:t>Technical Requirement 4</w:t>
                </w:r>
              </w:p>
            </w:tc>
          </w:sdtContent>
        </w:sdt>
      </w:tr>
      <w:tr w:rsidR="001D5057" w:rsidRPr="009A3992" w14:paraId="55A45E85" w14:textId="77777777" w:rsidTr="3A347724">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68" w:type="dxa"/>
                <w:gridSpan w:val="4"/>
                <w:vAlign w:val="center"/>
              </w:tcPr>
              <w:p w14:paraId="520649DE" w14:textId="0F79EB0C" w:rsidR="001D5057" w:rsidRPr="00E35D67" w:rsidRDefault="00000000" w:rsidP="00397604">
                <w:pPr>
                  <w:spacing w:after="0"/>
                </w:pPr>
                <w:sdt>
                  <w:sdtPr>
                    <w:rPr>
                      <w:rStyle w:val="Calibri11NoBold"/>
                    </w:rPr>
                    <w:id w:val="-453094059"/>
                    <w:placeholder>
                      <w:docPart w:val="875D0C1CA4964F6AA1CE29713B93F7A4"/>
                    </w:placeholder>
                    <w15:color w:val="FF0000"/>
                  </w:sdtPr>
                  <w:sdtEndPr>
                    <w:rPr>
                      <w:rStyle w:val="DefaultParagraphFont"/>
                      <w:i/>
                      <w:iCs/>
                      <w:color w:val="808080" w:themeColor="background1" w:themeShade="80"/>
                      <w:lang w:eastAsia="fr-FR"/>
                    </w:rPr>
                  </w:sdtEndPr>
                  <w:sdtContent>
                    <w:sdt>
                      <w:sdtPr>
                        <w:rPr>
                          <w:rStyle w:val="Calibri11NoBold"/>
                        </w:rPr>
                        <w:id w:val="-327290328"/>
                        <w:placeholder>
                          <w:docPart w:val="FA8908784BD64AC49A434D891355531C"/>
                        </w:placeholder>
                        <w15:color w:val="FF0000"/>
                      </w:sdtPr>
                      <w:sdtEndPr>
                        <w:rPr>
                          <w:rStyle w:val="DefaultParagraphFont"/>
                          <w:i/>
                          <w:iCs/>
                          <w:color w:val="808080" w:themeColor="background1" w:themeShade="80"/>
                          <w:lang w:eastAsia="fr-FR"/>
                        </w:rPr>
                      </w:sdtEndPr>
                      <w:sdtContent>
                        <w:sdt>
                          <w:sdtPr>
                            <w:rPr>
                              <w:rStyle w:val="Calibri11NoBold"/>
                            </w:rPr>
                            <w:id w:val="-109281833"/>
                            <w:placeholder>
                              <w:docPart w:val="CB20BC17AAAF4B369A460387426C0089"/>
                            </w:placeholder>
                            <w15:color w:val="FF0000"/>
                          </w:sdtPr>
                          <w:sdtEndPr>
                            <w:rPr>
                              <w:rStyle w:val="DefaultParagraphFont"/>
                              <w:i/>
                              <w:iCs/>
                              <w:color w:val="808080" w:themeColor="background1" w:themeShade="80"/>
                              <w:lang w:eastAsia="fr-FR"/>
                            </w:rPr>
                          </w:sdtEndPr>
                          <w:sdtContent>
                            <w:sdt>
                              <w:sdtPr>
                                <w:rPr>
                                  <w:rStyle w:val="Calibri11NoBold"/>
                                </w:rPr>
                                <w:id w:val="-156229437"/>
                                <w:placeholder>
                                  <w:docPart w:val="023D0433464C4EB782B37B4744FFBC74"/>
                                </w:placeholder>
                                <w15:color w:val="FF0000"/>
                              </w:sdtPr>
                              <w:sdtEndPr>
                                <w:rPr>
                                  <w:rStyle w:val="DefaultParagraphFont"/>
                                  <w:i/>
                                  <w:iCs/>
                                  <w:color w:val="808080" w:themeColor="background1" w:themeShade="80"/>
                                  <w:lang w:eastAsia="fr-FR"/>
                                </w:rPr>
                              </w:sdtEndPr>
                              <w:sdtContent>
                                <w:r w:rsidR="00650228" w:rsidRPr="00171066">
                                  <w:rPr>
                                    <w:lang w:eastAsia="en-GB"/>
                                  </w:rPr>
                                  <w:t>Strong analytical and listening skills</w:t>
                                </w:r>
                                <w:r w:rsidR="00650228" w:rsidRPr="00171066">
                                  <w:rPr>
                                    <w:rStyle w:val="Calibri11NoBold"/>
                                  </w:rPr>
                                  <w:t xml:space="preserve"> applied to a complex program and multi-dimensional scope and can demonstrate strong problem-solving skills</w:t>
                                </w:r>
                                <w:r w:rsidR="00650228">
                                  <w:rPr>
                                    <w:rStyle w:val="Calibri11NoBold"/>
                                  </w:rPr>
                                  <w:t>.</w:t>
                                </w:r>
                              </w:sdtContent>
                            </w:sdt>
                          </w:sdtContent>
                        </w:sdt>
                      </w:sdtContent>
                    </w:sdt>
                  </w:sdtContent>
                </w:sdt>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E60772">
                <w:pPr>
                  <w:spacing w:after="0"/>
                  <w:jc w:val="center"/>
                </w:pPr>
                <w:r w:rsidRPr="00FA7771">
                  <w:rPr>
                    <w:i/>
                    <w:iCs/>
                    <w:color w:val="808080" w:themeColor="background1" w:themeShade="80"/>
                  </w:rPr>
                  <w:t>[Bidder’s answer]</w:t>
                </w:r>
              </w:p>
            </w:tc>
          </w:sdtContent>
        </w:sdt>
      </w:tr>
      <w:tr w:rsidR="00796F54" w:rsidRPr="00F52E7A" w14:paraId="5FAB52DC" w14:textId="77777777" w:rsidTr="00796F54">
        <w:sdt>
          <w:sdtPr>
            <w:rPr>
              <w:rStyle w:val="Style5"/>
            </w:rPr>
            <w:id w:val="4950412"/>
            <w:placeholder>
              <w:docPart w:val="6DB366F15B06411B93F0EA2D072E1B0D"/>
            </w:placeholder>
            <w15:color w:val="FF0000"/>
          </w:sdtPr>
          <w:sdtEndPr>
            <w:rPr>
              <w:rStyle w:val="Calibri11NoBold"/>
              <w:b w:val="0"/>
              <w:bCs/>
            </w:rPr>
          </w:sdtEndPr>
          <w:sdtContent>
            <w:tc>
              <w:tcPr>
                <w:tcW w:w="9736" w:type="dxa"/>
                <w:gridSpan w:val="5"/>
                <w:shd w:val="clear" w:color="auto" w:fill="DEEAF6" w:themeFill="accent1" w:themeFillTint="33"/>
                <w:vAlign w:val="center"/>
              </w:tcPr>
              <w:p w14:paraId="5A53E5FF" w14:textId="3AA484D1" w:rsidR="00796F54" w:rsidRPr="00F52E7A" w:rsidRDefault="00796F54" w:rsidP="00CE2564">
                <w:pPr>
                  <w:spacing w:after="0"/>
                  <w:rPr>
                    <w:b/>
                    <w:bCs/>
                    <w:sz w:val="24"/>
                    <w:szCs w:val="24"/>
                  </w:rPr>
                </w:pPr>
                <w:r>
                  <w:rPr>
                    <w:rStyle w:val="Style5"/>
                  </w:rPr>
                  <w:t>Technical Requirement 5</w:t>
                </w:r>
              </w:p>
            </w:tc>
          </w:sdtContent>
        </w:sdt>
      </w:tr>
      <w:tr w:rsidR="00796F54" w:rsidRPr="009A3992" w14:paraId="2C638207" w14:textId="77777777" w:rsidTr="00796F54">
        <w:sdt>
          <w:sdtPr>
            <w:rPr>
              <w:rStyle w:val="Calibri11NoBold"/>
            </w:rPr>
            <w:id w:val="727806252"/>
            <w:placeholder>
              <w:docPart w:val="D03F7A86EC3941569A5F8F5E8660C9AF"/>
            </w:placeholder>
            <w15:color w:val="FF0000"/>
          </w:sdtPr>
          <w:sdtEndPr>
            <w:rPr>
              <w:rStyle w:val="DefaultParagraphFont"/>
              <w:i/>
              <w:iCs/>
              <w:color w:val="808080" w:themeColor="background1" w:themeShade="80"/>
            </w:rPr>
          </w:sdtEndPr>
          <w:sdtContent>
            <w:tc>
              <w:tcPr>
                <w:tcW w:w="4685" w:type="dxa"/>
                <w:gridSpan w:val="2"/>
                <w:vAlign w:val="center"/>
              </w:tcPr>
              <w:p w14:paraId="4A9698FD" w14:textId="08C0106D" w:rsidR="00796F54" w:rsidRPr="00E35D67" w:rsidRDefault="00000000" w:rsidP="00CE2564">
                <w:pPr>
                  <w:spacing w:after="0"/>
                </w:pPr>
                <w:sdt>
                  <w:sdtPr>
                    <w:rPr>
                      <w:rStyle w:val="Calibri11NoBold"/>
                    </w:rPr>
                    <w:id w:val="188268854"/>
                    <w:placeholder>
                      <w:docPart w:val="3AAAAE54615547F89DFCCCE49EBDEDFC"/>
                    </w:placeholder>
                    <w15:color w:val="FF0000"/>
                  </w:sdtPr>
                  <w:sdtEndPr>
                    <w:rPr>
                      <w:rStyle w:val="DefaultParagraphFont"/>
                      <w:i/>
                      <w:iCs/>
                      <w:color w:val="808080" w:themeColor="background1" w:themeShade="80"/>
                      <w:lang w:eastAsia="fr-FR"/>
                    </w:rPr>
                  </w:sdtEndPr>
                  <w:sdtContent>
                    <w:sdt>
                      <w:sdtPr>
                        <w:rPr>
                          <w:rStyle w:val="Calibri11NoBold"/>
                        </w:rPr>
                        <w:id w:val="-1878839427"/>
                        <w:placeholder>
                          <w:docPart w:val="266350CD96AB4B4FB1143D57F440C5D0"/>
                        </w:placeholder>
                        <w15:color w:val="FF0000"/>
                      </w:sdtPr>
                      <w:sdtEndPr>
                        <w:rPr>
                          <w:rStyle w:val="DefaultParagraphFont"/>
                          <w:i/>
                          <w:iCs/>
                          <w:color w:val="808080" w:themeColor="background1" w:themeShade="80"/>
                          <w:lang w:eastAsia="fr-FR"/>
                        </w:rPr>
                      </w:sdtEndPr>
                      <w:sdtContent>
                        <w:sdt>
                          <w:sdtPr>
                            <w:rPr>
                              <w:rStyle w:val="Calibri11NoBold"/>
                            </w:rPr>
                            <w:id w:val="-1563710434"/>
                            <w:placeholder>
                              <w:docPart w:val="F944F11F67A547E9B905D294FEC1E007"/>
                            </w:placeholder>
                            <w15:color w:val="FF0000"/>
                          </w:sdtPr>
                          <w:sdtEndPr>
                            <w:rPr>
                              <w:rStyle w:val="DefaultParagraphFont"/>
                              <w:i/>
                              <w:iCs/>
                              <w:color w:val="808080" w:themeColor="background1" w:themeShade="80"/>
                              <w:lang w:eastAsia="fr-FR"/>
                            </w:rPr>
                          </w:sdtEndPr>
                          <w:sdtContent>
                            <w:sdt>
                              <w:sdtPr>
                                <w:rPr>
                                  <w:rStyle w:val="Calibri11NoBold"/>
                                </w:rPr>
                                <w:id w:val="-1781023997"/>
                                <w:placeholder>
                                  <w:docPart w:val="2105574DD2CF428F88110DA78F714980"/>
                                </w:placeholder>
                                <w15:color w:val="FF0000"/>
                              </w:sdtPr>
                              <w:sdtEndPr>
                                <w:rPr>
                                  <w:rStyle w:val="DefaultParagraphFont"/>
                                  <w:i/>
                                  <w:iCs/>
                                  <w:color w:val="808080" w:themeColor="background1" w:themeShade="80"/>
                                  <w:lang w:eastAsia="fr-FR"/>
                                </w:rPr>
                              </w:sdtEndPr>
                              <w:sdtContent>
                                <w:r w:rsidR="00796F54" w:rsidRPr="008A2963">
                                  <w:rPr>
                                    <w:rStyle w:val="Calibri11NoBold"/>
                                  </w:rPr>
                                  <w:t xml:space="preserve">Ability to clearly and effectively </w:t>
                                </w:r>
                                <w:r w:rsidR="00796F54" w:rsidRPr="008A2963">
                                  <w:rPr>
                                    <w:color w:val="000000" w:themeColor="text1"/>
                                  </w:rPr>
                                  <w:t>communicate</w:t>
                                </w:r>
                                <w:r w:rsidR="00796F54">
                                  <w:rPr>
                                    <w:color w:val="000000" w:themeColor="text1"/>
                                  </w:rPr>
                                  <w:t xml:space="preserve"> </w:t>
                                </w:r>
                                <w:r w:rsidR="00796F54" w:rsidRPr="008A2963">
                                  <w:rPr>
                                    <w:color w:val="000000" w:themeColor="text1"/>
                                  </w:rPr>
                                  <w:t>among diverse audiences</w:t>
                                </w:r>
                              </w:sdtContent>
                            </w:sdt>
                          </w:sdtContent>
                        </w:sdt>
                      </w:sdtContent>
                    </w:sdt>
                  </w:sdtContent>
                </w:sdt>
              </w:p>
            </w:tc>
          </w:sdtContent>
        </w:sdt>
        <w:sdt>
          <w:sdtPr>
            <w:id w:val="368952581"/>
            <w:placeholder>
              <w:docPart w:val="9D33ADC13A36447FBBAF11EA0D28DF43"/>
            </w:placeholder>
            <w:showingPlcHdr/>
            <w15:color w:val="FFFF99"/>
          </w:sdtPr>
          <w:sdtContent>
            <w:tc>
              <w:tcPr>
                <w:tcW w:w="5051" w:type="dxa"/>
                <w:gridSpan w:val="3"/>
                <w:vAlign w:val="center"/>
              </w:tcPr>
              <w:p w14:paraId="0E77FE4D" w14:textId="77777777" w:rsidR="00796F54" w:rsidRPr="009A3992" w:rsidRDefault="00796F54" w:rsidP="00CE2564">
                <w:pPr>
                  <w:spacing w:after="0"/>
                  <w:jc w:val="center"/>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5"/>
      <w:headerReference w:type="default" r:id="rId16"/>
      <w:footerReference w:type="default" r:id="rId17"/>
      <w:headerReference w:type="first" r:id="rId18"/>
      <w:footerReference w:type="first" r:id="rId19"/>
      <w:pgSz w:w="11906" w:h="16838" w:code="9"/>
      <w:pgMar w:top="1440" w:right="1080" w:bottom="1418" w:left="1080" w:header="0" w:footer="4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heetal Kumar" w:date="2023-11-07T23:32:00Z" w:initials="SK">
    <w:p w14:paraId="62F47C8A" w14:textId="77777777" w:rsidR="00650228" w:rsidRDefault="00650228" w:rsidP="00650228">
      <w:pPr>
        <w:pStyle w:val="CommentText"/>
        <w:jc w:val="left"/>
      </w:pPr>
      <w:r>
        <w:rPr>
          <w:rStyle w:val="CommentReference"/>
        </w:rPr>
        <w:annotationRef/>
      </w:r>
      <w:r>
        <w:t>Manna, we can not have this as both a mandatory and a technical requirement. It can be either/ 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F47C8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BDFE68" w16cex:dateUtc="2023-11-07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47C8A" w16cid:durableId="3ABDFE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771C" w14:textId="77777777" w:rsidR="008D60F2" w:rsidRDefault="008D60F2" w:rsidP="00BC582D">
      <w:r>
        <w:separator/>
      </w:r>
    </w:p>
    <w:p w14:paraId="200B2BD0" w14:textId="77777777" w:rsidR="008D60F2" w:rsidRDefault="008D60F2" w:rsidP="00BC582D"/>
    <w:p w14:paraId="679C9EB4" w14:textId="77777777" w:rsidR="008D60F2" w:rsidRDefault="008D60F2" w:rsidP="00BC582D"/>
    <w:p w14:paraId="7E815EEA" w14:textId="77777777" w:rsidR="008D60F2" w:rsidRDefault="008D60F2" w:rsidP="00BC582D"/>
    <w:p w14:paraId="44233D0E" w14:textId="77777777" w:rsidR="008D60F2" w:rsidRDefault="008D60F2" w:rsidP="00BC582D"/>
  </w:endnote>
  <w:endnote w:type="continuationSeparator" w:id="0">
    <w:p w14:paraId="2DFEE79E" w14:textId="77777777" w:rsidR="008D60F2" w:rsidRDefault="008D60F2" w:rsidP="00BC582D">
      <w:r>
        <w:continuationSeparator/>
      </w:r>
    </w:p>
    <w:p w14:paraId="2708595D" w14:textId="77777777" w:rsidR="008D60F2" w:rsidRDefault="008D60F2" w:rsidP="00BC582D"/>
    <w:p w14:paraId="06590AC6" w14:textId="77777777" w:rsidR="008D60F2" w:rsidRDefault="008D60F2" w:rsidP="00BC582D"/>
    <w:p w14:paraId="20FEF412" w14:textId="77777777" w:rsidR="008D60F2" w:rsidRDefault="008D60F2" w:rsidP="00BC582D"/>
    <w:p w14:paraId="6FE61B78" w14:textId="77777777" w:rsidR="008D60F2" w:rsidRDefault="008D60F2"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3020" w14:textId="77777777" w:rsidR="008D60F2" w:rsidRDefault="008D60F2" w:rsidP="00BC582D">
      <w:r>
        <w:separator/>
      </w:r>
    </w:p>
    <w:p w14:paraId="22AD2C8B" w14:textId="77777777" w:rsidR="008D60F2" w:rsidRDefault="008D60F2" w:rsidP="00BC582D"/>
    <w:p w14:paraId="6892A011" w14:textId="77777777" w:rsidR="008D60F2" w:rsidRDefault="008D60F2" w:rsidP="00BC582D"/>
    <w:p w14:paraId="5C13A8A1" w14:textId="77777777" w:rsidR="008D60F2" w:rsidRDefault="008D60F2" w:rsidP="00BC582D"/>
    <w:p w14:paraId="79391D60" w14:textId="77777777" w:rsidR="008D60F2" w:rsidRDefault="008D60F2" w:rsidP="00BC582D"/>
  </w:footnote>
  <w:footnote w:type="continuationSeparator" w:id="0">
    <w:p w14:paraId="7C46B76E" w14:textId="77777777" w:rsidR="008D60F2" w:rsidRDefault="008D60F2" w:rsidP="00BC582D">
      <w:r>
        <w:continuationSeparator/>
      </w:r>
    </w:p>
    <w:p w14:paraId="3FF7E04F" w14:textId="77777777" w:rsidR="008D60F2" w:rsidRDefault="008D60F2" w:rsidP="00BC582D"/>
    <w:p w14:paraId="23651F87" w14:textId="77777777" w:rsidR="008D60F2" w:rsidRDefault="008D60F2" w:rsidP="00BC582D"/>
    <w:p w14:paraId="797735F0" w14:textId="77777777" w:rsidR="008D60F2" w:rsidRDefault="008D60F2" w:rsidP="00BC582D"/>
    <w:p w14:paraId="6D5D255B" w14:textId="77777777" w:rsidR="008D60F2" w:rsidRDefault="008D60F2"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F33DF7"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etal Kumar">
    <w15:presenceInfo w15:providerId="AD" w15:userId="S::sheetalk@spc.int::4b700cae-e80e-43a7-80e2-574bd1e35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9D66C68B2C6480AA502C7527D601343"/>
        <w:category>
          <w:name w:val="General"/>
          <w:gallery w:val="placeholder"/>
        </w:category>
        <w:types>
          <w:type w:val="bbPlcHdr"/>
        </w:types>
        <w:behaviors>
          <w:behavior w:val="content"/>
        </w:behaviors>
        <w:guid w:val="{3C436B89-4395-422A-9612-8535AAFF456C}"/>
      </w:docPartPr>
      <w:docPartBody>
        <w:p w:rsidR="00EB7E5D" w:rsidRDefault="008E1D97" w:rsidP="008E1D97">
          <w:pPr>
            <w:pStyle w:val="B9D66C68B2C6480AA502C7527D60134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799649190B744DDA24ECCA44A8495AA"/>
        <w:category>
          <w:name w:val="General"/>
          <w:gallery w:val="placeholder"/>
        </w:category>
        <w:types>
          <w:type w:val="bbPlcHdr"/>
        </w:types>
        <w:behaviors>
          <w:behavior w:val="content"/>
        </w:behaviors>
        <w:guid w:val="{AC0784F2-1E1A-41A0-BB0C-370FE914BC54}"/>
      </w:docPartPr>
      <w:docPartBody>
        <w:p w:rsidR="009539FE" w:rsidRDefault="00EA4F74" w:rsidP="00EA4F74">
          <w:pPr>
            <w:pStyle w:val="F799649190B744DDA24ECCA44A8495A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A3AC960916C4B83BA196F92AC7C09AB"/>
        <w:category>
          <w:name w:val="General"/>
          <w:gallery w:val="placeholder"/>
        </w:category>
        <w:types>
          <w:type w:val="bbPlcHdr"/>
        </w:types>
        <w:behaviors>
          <w:behavior w:val="content"/>
        </w:behaviors>
        <w:guid w:val="{9CCE20AE-26D1-4EB8-BCB5-DB4E90D337C2}"/>
      </w:docPartPr>
      <w:docPartBody>
        <w:p w:rsidR="006510D9" w:rsidRDefault="00262BEE" w:rsidP="00262BEE">
          <w:pPr>
            <w:pStyle w:val="DA3AC960916C4B83BA196F92AC7C09A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54DDA72FF794010BCD29CB60CB7720D"/>
        <w:category>
          <w:name w:val="General"/>
          <w:gallery w:val="placeholder"/>
        </w:category>
        <w:types>
          <w:type w:val="bbPlcHdr"/>
        </w:types>
        <w:behaviors>
          <w:behavior w:val="content"/>
        </w:behaviors>
        <w:guid w:val="{69664D12-5348-41BF-B5E4-FE7C0FBCAFC1}"/>
      </w:docPartPr>
      <w:docPartBody>
        <w:p w:rsidR="006510D9" w:rsidRDefault="00262BEE" w:rsidP="00262BEE">
          <w:pPr>
            <w:pStyle w:val="054DDA72FF794010BCD29CB60CB7720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75D0C1CA4964F6AA1CE29713B93F7A4"/>
        <w:category>
          <w:name w:val="General"/>
          <w:gallery w:val="placeholder"/>
        </w:category>
        <w:types>
          <w:type w:val="bbPlcHdr"/>
        </w:types>
        <w:behaviors>
          <w:behavior w:val="content"/>
        </w:behaviors>
        <w:guid w:val="{CD5DF273-6D1E-4946-93C1-AEC9434B8B91}"/>
      </w:docPartPr>
      <w:docPartBody>
        <w:p w:rsidR="006510D9" w:rsidRDefault="00262BEE" w:rsidP="00262BEE">
          <w:pPr>
            <w:pStyle w:val="875D0C1CA4964F6AA1CE29713B93F7A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A8908784BD64AC49A434D891355531C"/>
        <w:category>
          <w:name w:val="General"/>
          <w:gallery w:val="placeholder"/>
        </w:category>
        <w:types>
          <w:type w:val="bbPlcHdr"/>
        </w:types>
        <w:behaviors>
          <w:behavior w:val="content"/>
        </w:behaviors>
        <w:guid w:val="{CF121B33-A828-4FE1-BC32-B389C4D97522}"/>
      </w:docPartPr>
      <w:docPartBody>
        <w:p w:rsidR="006510D9" w:rsidRDefault="00262BEE" w:rsidP="00262BEE">
          <w:pPr>
            <w:pStyle w:val="FA8908784BD64AC49A434D891355531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DB366F15B06411B93F0EA2D072E1B0D"/>
        <w:category>
          <w:name w:val="General"/>
          <w:gallery w:val="placeholder"/>
        </w:category>
        <w:types>
          <w:type w:val="bbPlcHdr"/>
        </w:types>
        <w:behaviors>
          <w:behavior w:val="content"/>
        </w:behaviors>
        <w:guid w:val="{56DA2412-E25D-4D7E-8BD6-7FAC2EC0D290}"/>
      </w:docPartPr>
      <w:docPartBody>
        <w:p w:rsidR="006510D9" w:rsidRDefault="00262BEE" w:rsidP="00262BEE">
          <w:pPr>
            <w:pStyle w:val="6DB366F15B06411B93F0EA2D072E1B0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03F7A86EC3941569A5F8F5E8660C9AF"/>
        <w:category>
          <w:name w:val="General"/>
          <w:gallery w:val="placeholder"/>
        </w:category>
        <w:types>
          <w:type w:val="bbPlcHdr"/>
        </w:types>
        <w:behaviors>
          <w:behavior w:val="content"/>
        </w:behaviors>
        <w:guid w:val="{A546E3F2-EC18-4525-BE00-E2467A51468F}"/>
      </w:docPartPr>
      <w:docPartBody>
        <w:p w:rsidR="006510D9" w:rsidRDefault="00262BEE" w:rsidP="00262BEE">
          <w:pPr>
            <w:pStyle w:val="D03F7A86EC3941569A5F8F5E8660C9AF"/>
          </w:pPr>
          <w:r w:rsidRPr="00035DDB">
            <w:rPr>
              <w:i/>
              <w:iCs/>
              <w:color w:val="808080" w:themeColor="background1" w:themeShade="80"/>
            </w:rPr>
            <w:t>[Details of the technical requirements established by SPC]</w:t>
          </w:r>
        </w:p>
      </w:docPartBody>
    </w:docPart>
    <w:docPart>
      <w:docPartPr>
        <w:name w:val="3AAAAE54615547F89DFCCCE49EBDEDFC"/>
        <w:category>
          <w:name w:val="General"/>
          <w:gallery w:val="placeholder"/>
        </w:category>
        <w:types>
          <w:type w:val="bbPlcHdr"/>
        </w:types>
        <w:behaviors>
          <w:behavior w:val="content"/>
        </w:behaviors>
        <w:guid w:val="{FC9CE88B-8672-43ED-BBF3-134C1F5F0DF1}"/>
      </w:docPartPr>
      <w:docPartBody>
        <w:p w:rsidR="006510D9" w:rsidRDefault="00262BEE" w:rsidP="00262BEE">
          <w:pPr>
            <w:pStyle w:val="3AAAAE54615547F89DFCCCE49EBDEDF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66350CD96AB4B4FB1143D57F440C5D0"/>
        <w:category>
          <w:name w:val="General"/>
          <w:gallery w:val="placeholder"/>
        </w:category>
        <w:types>
          <w:type w:val="bbPlcHdr"/>
        </w:types>
        <w:behaviors>
          <w:behavior w:val="content"/>
        </w:behaviors>
        <w:guid w:val="{364F5398-C669-4B94-A337-2AED8AF45651}"/>
      </w:docPartPr>
      <w:docPartBody>
        <w:p w:rsidR="006510D9" w:rsidRDefault="00262BEE" w:rsidP="00262BEE">
          <w:pPr>
            <w:pStyle w:val="266350CD96AB4B4FB1143D57F440C5D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D33ADC13A36447FBBAF11EA0D28DF43"/>
        <w:category>
          <w:name w:val="General"/>
          <w:gallery w:val="placeholder"/>
        </w:category>
        <w:types>
          <w:type w:val="bbPlcHdr"/>
        </w:types>
        <w:behaviors>
          <w:behavior w:val="content"/>
        </w:behaviors>
        <w:guid w:val="{E2DC5D37-EE63-4C28-97E5-F80229B57983}"/>
      </w:docPartPr>
      <w:docPartBody>
        <w:p w:rsidR="006510D9" w:rsidRDefault="00262BEE" w:rsidP="00262BEE">
          <w:pPr>
            <w:pStyle w:val="9D33ADC13A36447FBBAF11EA0D28DF43"/>
          </w:pPr>
          <w:r w:rsidRPr="00FA7771">
            <w:rPr>
              <w:i/>
              <w:iCs/>
              <w:color w:val="808080" w:themeColor="background1" w:themeShade="80"/>
            </w:rPr>
            <w:t>[Bidder’s answer]</w:t>
          </w:r>
        </w:p>
      </w:docPartBody>
    </w:docPart>
    <w:docPart>
      <w:docPartPr>
        <w:name w:val="F944F11F67A547E9B905D294FEC1E007"/>
        <w:category>
          <w:name w:val="General"/>
          <w:gallery w:val="placeholder"/>
        </w:category>
        <w:types>
          <w:type w:val="bbPlcHdr"/>
        </w:types>
        <w:behaviors>
          <w:behavior w:val="content"/>
        </w:behaviors>
        <w:guid w:val="{B0AD5F6E-0C29-4126-868F-219F82329403}"/>
      </w:docPartPr>
      <w:docPartBody>
        <w:p w:rsidR="006510D9" w:rsidRDefault="00262BEE" w:rsidP="00262BEE">
          <w:pPr>
            <w:pStyle w:val="F944F11F67A547E9B905D294FEC1E007"/>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105574DD2CF428F88110DA78F714980"/>
        <w:category>
          <w:name w:val="General"/>
          <w:gallery w:val="placeholder"/>
        </w:category>
        <w:types>
          <w:type w:val="bbPlcHdr"/>
        </w:types>
        <w:behaviors>
          <w:behavior w:val="content"/>
        </w:behaviors>
        <w:guid w:val="{B726650D-5FFC-47A9-BC75-2CA9E4B512F6}"/>
      </w:docPartPr>
      <w:docPartBody>
        <w:p w:rsidR="006510D9" w:rsidRDefault="00262BEE" w:rsidP="00262BEE">
          <w:pPr>
            <w:pStyle w:val="2105574DD2CF428F88110DA78F714980"/>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CFAB626CF93548E9A6CB6D9951C57DAC"/>
        <w:category>
          <w:name w:val="General"/>
          <w:gallery w:val="placeholder"/>
        </w:category>
        <w:types>
          <w:type w:val="bbPlcHdr"/>
        </w:types>
        <w:behaviors>
          <w:behavior w:val="content"/>
        </w:behaviors>
        <w:guid w:val="{AB344F6B-1EE6-44DC-A1B0-DE199A53600C}"/>
      </w:docPartPr>
      <w:docPartBody>
        <w:p w:rsidR="00000000" w:rsidRDefault="006510D9" w:rsidP="006510D9">
          <w:pPr>
            <w:pStyle w:val="CFAB626CF93548E9A6CB6D9951C57DA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022F12DB3BF4D14903F718E61505F93"/>
        <w:category>
          <w:name w:val="General"/>
          <w:gallery w:val="placeholder"/>
        </w:category>
        <w:types>
          <w:type w:val="bbPlcHdr"/>
        </w:types>
        <w:behaviors>
          <w:behavior w:val="content"/>
        </w:behaviors>
        <w:guid w:val="{C2310DFF-DD39-4257-9E3A-D4913D5F6051}"/>
      </w:docPartPr>
      <w:docPartBody>
        <w:p w:rsidR="00000000" w:rsidRDefault="006510D9" w:rsidP="006510D9">
          <w:pPr>
            <w:pStyle w:val="A022F12DB3BF4D14903F718E61505F9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B20BC17AAAF4B369A460387426C0089"/>
        <w:category>
          <w:name w:val="General"/>
          <w:gallery w:val="placeholder"/>
        </w:category>
        <w:types>
          <w:type w:val="bbPlcHdr"/>
        </w:types>
        <w:behaviors>
          <w:behavior w:val="content"/>
        </w:behaviors>
        <w:guid w:val="{252CB739-4ECD-44C0-B536-CA193BD804BA}"/>
      </w:docPartPr>
      <w:docPartBody>
        <w:p w:rsidR="00000000" w:rsidRDefault="006510D9" w:rsidP="006510D9">
          <w:pPr>
            <w:pStyle w:val="CB20BC17AAAF4B369A460387426C008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23D0433464C4EB782B37B4744FFBC74"/>
        <w:category>
          <w:name w:val="General"/>
          <w:gallery w:val="placeholder"/>
        </w:category>
        <w:types>
          <w:type w:val="bbPlcHdr"/>
        </w:types>
        <w:behaviors>
          <w:behavior w:val="content"/>
        </w:behaviors>
        <w:guid w:val="{16C34E9A-18DE-4AA4-9267-C64D169E04E4}"/>
      </w:docPartPr>
      <w:docPartBody>
        <w:p w:rsidR="00000000" w:rsidRDefault="006510D9" w:rsidP="006510D9">
          <w:pPr>
            <w:pStyle w:val="023D0433464C4EB782B37B4744FFBC7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B6FB0"/>
    <w:rsid w:val="000D532D"/>
    <w:rsid w:val="000E5045"/>
    <w:rsid w:val="000E5731"/>
    <w:rsid w:val="00162967"/>
    <w:rsid w:val="0018397B"/>
    <w:rsid w:val="001B3020"/>
    <w:rsid w:val="001B4C39"/>
    <w:rsid w:val="001E2ADD"/>
    <w:rsid w:val="00245FD5"/>
    <w:rsid w:val="00262BEE"/>
    <w:rsid w:val="002679DC"/>
    <w:rsid w:val="00290D28"/>
    <w:rsid w:val="002B44A9"/>
    <w:rsid w:val="002D7786"/>
    <w:rsid w:val="002E07EE"/>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510D9"/>
    <w:rsid w:val="00685D26"/>
    <w:rsid w:val="00705E34"/>
    <w:rsid w:val="0071693C"/>
    <w:rsid w:val="00731F63"/>
    <w:rsid w:val="00741A29"/>
    <w:rsid w:val="00750878"/>
    <w:rsid w:val="0075130D"/>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BF3ED2"/>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A4F74"/>
    <w:rsid w:val="00EB5656"/>
    <w:rsid w:val="00EB7E5D"/>
    <w:rsid w:val="00EC51A3"/>
    <w:rsid w:val="00F12B90"/>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62BEE"/>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B9D66C68B2C6480AA502C7527D601343">
    <w:name w:val="B9D66C68B2C6480AA502C7527D601343"/>
    <w:rsid w:val="008E1D97"/>
    <w:rPr>
      <w:kern w:val="2"/>
      <w:lang w:val="en-AU" w:eastAsia="en-AU"/>
      <w14:ligatures w14:val="standardContextual"/>
    </w:rPr>
  </w:style>
  <w:style w:type="paragraph" w:customStyle="1" w:styleId="06EB477A97E3483E89B0D7A9A6D37C46">
    <w:name w:val="06EB477A97E3483E89B0D7A9A6D37C46"/>
    <w:rsid w:val="008E1D97"/>
    <w:rPr>
      <w:kern w:val="2"/>
      <w:lang w:val="en-AU" w:eastAsia="en-AU"/>
      <w14:ligatures w14:val="standardContextual"/>
    </w:rPr>
  </w:style>
  <w:style w:type="paragraph" w:customStyle="1" w:styleId="A472D5782CC74B28AC71FA4B980625DC">
    <w:name w:val="A472D5782CC74B28AC71FA4B980625DC"/>
    <w:rsid w:val="008E1D97"/>
    <w:rPr>
      <w:kern w:val="2"/>
      <w:lang w:val="en-AU" w:eastAsia="en-AU"/>
      <w14:ligatures w14:val="standardContextual"/>
    </w:rPr>
  </w:style>
  <w:style w:type="paragraph" w:customStyle="1" w:styleId="204A7FFFCD9D487D825D8C6AB076B747">
    <w:name w:val="204A7FFFCD9D487D825D8C6AB076B747"/>
    <w:rsid w:val="008E1D97"/>
    <w:rPr>
      <w:kern w:val="2"/>
      <w:lang w:val="en-AU" w:eastAsia="en-AU"/>
      <w14:ligatures w14:val="standardContextual"/>
    </w:rPr>
  </w:style>
  <w:style w:type="paragraph" w:customStyle="1" w:styleId="BFAD51DE2F1347A0840CC6D02A58E4A8">
    <w:name w:val="BFAD51DE2F1347A0840CC6D02A58E4A8"/>
    <w:rsid w:val="008E1D97"/>
    <w:rPr>
      <w:kern w:val="2"/>
      <w:lang w:val="en-AU" w:eastAsia="en-AU"/>
      <w14:ligatures w14:val="standardContextual"/>
    </w:rPr>
  </w:style>
  <w:style w:type="paragraph" w:customStyle="1" w:styleId="EDFAA088F8734019A595EB9CEAE1A5EA">
    <w:name w:val="EDFAA088F8734019A595EB9CEAE1A5EA"/>
    <w:rsid w:val="008E1D97"/>
    <w:rPr>
      <w:kern w:val="2"/>
      <w:lang w:val="en-AU" w:eastAsia="en-AU"/>
      <w14:ligatures w14:val="standardContextual"/>
    </w:rPr>
  </w:style>
  <w:style w:type="paragraph" w:customStyle="1" w:styleId="7245BC29DAC34677A05A28DB3A8E14FB">
    <w:name w:val="7245BC29DAC34677A05A28DB3A8E14FB"/>
    <w:rsid w:val="008E1D97"/>
    <w:rPr>
      <w:kern w:val="2"/>
      <w:lang w:val="en-AU" w:eastAsia="en-AU"/>
      <w14:ligatures w14:val="standardContextual"/>
    </w:rPr>
  </w:style>
  <w:style w:type="paragraph" w:customStyle="1" w:styleId="B48A1C7FD698484DAAA1B24C976F0723">
    <w:name w:val="B48A1C7FD698484DAAA1B24C976F0723"/>
    <w:rsid w:val="008E1D97"/>
    <w:rPr>
      <w:kern w:val="2"/>
      <w:lang w:val="en-AU" w:eastAsia="en-AU"/>
      <w14:ligatures w14:val="standardContextual"/>
    </w:rPr>
  </w:style>
  <w:style w:type="paragraph" w:customStyle="1" w:styleId="90A3798727484FDBA4E649E5D3D8B83B">
    <w:name w:val="90A3798727484FDBA4E649E5D3D8B83B"/>
    <w:rsid w:val="008E1D97"/>
    <w:rPr>
      <w:kern w:val="2"/>
      <w:lang w:val="en-AU" w:eastAsia="en-AU"/>
      <w14:ligatures w14:val="standardContextual"/>
    </w:rPr>
  </w:style>
  <w:style w:type="paragraph" w:customStyle="1" w:styleId="A207A5387E394F83A33F871B933AFBAE">
    <w:name w:val="A207A5387E394F83A33F871B933AFBAE"/>
    <w:rsid w:val="008E1D97"/>
    <w:rPr>
      <w:kern w:val="2"/>
      <w:lang w:val="en-AU" w:eastAsia="en-AU"/>
      <w14:ligatures w14:val="standardContextual"/>
    </w:rPr>
  </w:style>
  <w:style w:type="paragraph" w:customStyle="1" w:styleId="F799649190B744DDA24ECCA44A8495AA">
    <w:name w:val="F799649190B744DDA24ECCA44A8495AA"/>
    <w:rsid w:val="00EA4F74"/>
    <w:rPr>
      <w:kern w:val="2"/>
      <w:lang w:val="en-AU" w:eastAsia="en-AU"/>
      <w14:ligatures w14:val="standardContextual"/>
    </w:rPr>
  </w:style>
  <w:style w:type="paragraph" w:customStyle="1" w:styleId="C998FDCEC0B0425EA4392ACF2AAF7F84">
    <w:name w:val="C998FDCEC0B0425EA4392ACF2AAF7F84"/>
    <w:rsid w:val="00EA4F74"/>
    <w:rPr>
      <w:kern w:val="2"/>
      <w:lang w:val="en-AU" w:eastAsia="en-AU"/>
      <w14:ligatures w14:val="standardContextual"/>
    </w:rPr>
  </w:style>
  <w:style w:type="paragraph" w:customStyle="1" w:styleId="82A9BD16556C4A43967B2FB15746591B">
    <w:name w:val="82A9BD16556C4A43967B2FB15746591B"/>
    <w:rsid w:val="00EA4F74"/>
    <w:rPr>
      <w:kern w:val="2"/>
      <w:lang w:val="en-AU" w:eastAsia="en-AU"/>
      <w14:ligatures w14:val="standardContextual"/>
    </w:rPr>
  </w:style>
  <w:style w:type="paragraph" w:customStyle="1" w:styleId="182C71033CE94FFE89D41569EAF4B196">
    <w:name w:val="182C71033CE94FFE89D41569EAF4B196"/>
    <w:rsid w:val="00EA4F74"/>
    <w:rPr>
      <w:kern w:val="2"/>
      <w:lang w:val="en-AU" w:eastAsia="en-AU"/>
      <w14:ligatures w14:val="standardContextual"/>
    </w:rPr>
  </w:style>
  <w:style w:type="paragraph" w:customStyle="1" w:styleId="55B45F5B316A469FA5B05065C97ED6F2">
    <w:name w:val="55B45F5B316A469FA5B05065C97ED6F2"/>
    <w:rsid w:val="00EA4F74"/>
    <w:rPr>
      <w:kern w:val="2"/>
      <w:lang w:val="en-AU" w:eastAsia="en-AU"/>
      <w14:ligatures w14:val="standardContextual"/>
    </w:rPr>
  </w:style>
  <w:style w:type="paragraph" w:customStyle="1" w:styleId="84933391BDD64848BB2620DC36510A9E">
    <w:name w:val="84933391BDD64848BB2620DC36510A9E"/>
    <w:rsid w:val="00EA4F74"/>
    <w:rPr>
      <w:kern w:val="2"/>
      <w:lang w:val="en-AU" w:eastAsia="en-AU"/>
      <w14:ligatures w14:val="standardContextual"/>
    </w:rPr>
  </w:style>
  <w:style w:type="paragraph" w:customStyle="1" w:styleId="DA3AC960916C4B83BA196F92AC7C09AB">
    <w:name w:val="DA3AC960916C4B83BA196F92AC7C09AB"/>
    <w:rsid w:val="00262BEE"/>
    <w:rPr>
      <w:kern w:val="2"/>
      <w:lang w:val="en-AU" w:eastAsia="en-AU"/>
      <w14:ligatures w14:val="standardContextual"/>
    </w:rPr>
  </w:style>
  <w:style w:type="paragraph" w:customStyle="1" w:styleId="054DDA72FF794010BCD29CB60CB7720D">
    <w:name w:val="054DDA72FF794010BCD29CB60CB7720D"/>
    <w:rsid w:val="00262BEE"/>
    <w:rPr>
      <w:kern w:val="2"/>
      <w:lang w:val="en-AU" w:eastAsia="en-AU"/>
      <w14:ligatures w14:val="standardContextual"/>
    </w:rPr>
  </w:style>
  <w:style w:type="paragraph" w:customStyle="1" w:styleId="875D0C1CA4964F6AA1CE29713B93F7A4">
    <w:name w:val="875D0C1CA4964F6AA1CE29713B93F7A4"/>
    <w:rsid w:val="00262BEE"/>
    <w:rPr>
      <w:kern w:val="2"/>
      <w:lang w:val="en-AU" w:eastAsia="en-AU"/>
      <w14:ligatures w14:val="standardContextual"/>
    </w:rPr>
  </w:style>
  <w:style w:type="paragraph" w:customStyle="1" w:styleId="FA8908784BD64AC49A434D891355531C">
    <w:name w:val="FA8908784BD64AC49A434D891355531C"/>
    <w:rsid w:val="00262BEE"/>
    <w:rPr>
      <w:kern w:val="2"/>
      <w:lang w:val="en-AU" w:eastAsia="en-AU"/>
      <w14:ligatures w14:val="standardContextual"/>
    </w:rPr>
  </w:style>
  <w:style w:type="paragraph" w:customStyle="1" w:styleId="690B8C06117D403AA529DF45B9CDED44">
    <w:name w:val="690B8C06117D403AA529DF45B9CDED44"/>
    <w:rsid w:val="00262BEE"/>
    <w:rPr>
      <w:kern w:val="2"/>
      <w:lang w:val="en-AU" w:eastAsia="en-AU"/>
      <w14:ligatures w14:val="standardContextual"/>
    </w:rPr>
  </w:style>
  <w:style w:type="paragraph" w:customStyle="1" w:styleId="48546CF1C440426BA275898FADCA3F78">
    <w:name w:val="48546CF1C440426BA275898FADCA3F78"/>
    <w:rsid w:val="00262BEE"/>
    <w:rPr>
      <w:kern w:val="2"/>
      <w:lang w:val="en-AU" w:eastAsia="en-AU"/>
      <w14:ligatures w14:val="standardContextual"/>
    </w:rPr>
  </w:style>
  <w:style w:type="paragraph" w:customStyle="1" w:styleId="91071AFAA3BC43B792639013D0C4196F">
    <w:name w:val="91071AFAA3BC43B792639013D0C4196F"/>
    <w:rsid w:val="00262BEE"/>
    <w:rPr>
      <w:kern w:val="2"/>
      <w:lang w:val="en-AU" w:eastAsia="en-AU"/>
      <w14:ligatures w14:val="standardContextual"/>
    </w:rPr>
  </w:style>
  <w:style w:type="paragraph" w:customStyle="1" w:styleId="02600CBBE6984FA086C6E4717631F915">
    <w:name w:val="02600CBBE6984FA086C6E4717631F915"/>
    <w:rsid w:val="00262BEE"/>
    <w:rPr>
      <w:kern w:val="2"/>
      <w:lang w:val="en-AU" w:eastAsia="en-AU"/>
      <w14:ligatures w14:val="standardContextual"/>
    </w:rPr>
  </w:style>
  <w:style w:type="paragraph" w:customStyle="1" w:styleId="999192BA59FF429B97693B4A0BC4D09B">
    <w:name w:val="999192BA59FF429B97693B4A0BC4D09B"/>
    <w:rsid w:val="00262BEE"/>
    <w:rPr>
      <w:kern w:val="2"/>
      <w:lang w:val="en-AU" w:eastAsia="en-AU"/>
      <w14:ligatures w14:val="standardContextual"/>
    </w:rPr>
  </w:style>
  <w:style w:type="paragraph" w:customStyle="1" w:styleId="6DB366F15B06411B93F0EA2D072E1B0D">
    <w:name w:val="6DB366F15B06411B93F0EA2D072E1B0D"/>
    <w:rsid w:val="00262BEE"/>
    <w:rPr>
      <w:kern w:val="2"/>
      <w:lang w:val="en-AU" w:eastAsia="en-AU"/>
      <w14:ligatures w14:val="standardContextual"/>
    </w:rPr>
  </w:style>
  <w:style w:type="paragraph" w:customStyle="1" w:styleId="D03F7A86EC3941569A5F8F5E8660C9AF">
    <w:name w:val="D03F7A86EC3941569A5F8F5E8660C9AF"/>
    <w:rsid w:val="00262BEE"/>
    <w:rPr>
      <w:kern w:val="2"/>
      <w:lang w:val="en-AU" w:eastAsia="en-AU"/>
      <w14:ligatures w14:val="standardContextual"/>
    </w:rPr>
  </w:style>
  <w:style w:type="paragraph" w:customStyle="1" w:styleId="3AAAAE54615547F89DFCCCE49EBDEDFC">
    <w:name w:val="3AAAAE54615547F89DFCCCE49EBDEDFC"/>
    <w:rsid w:val="00262BEE"/>
    <w:rPr>
      <w:kern w:val="2"/>
      <w:lang w:val="en-AU" w:eastAsia="en-AU"/>
      <w14:ligatures w14:val="standardContextual"/>
    </w:rPr>
  </w:style>
  <w:style w:type="paragraph" w:customStyle="1" w:styleId="266350CD96AB4B4FB1143D57F440C5D0">
    <w:name w:val="266350CD96AB4B4FB1143D57F440C5D0"/>
    <w:rsid w:val="00262BEE"/>
    <w:rPr>
      <w:kern w:val="2"/>
      <w:lang w:val="en-AU" w:eastAsia="en-AU"/>
      <w14:ligatures w14:val="standardContextual"/>
    </w:rPr>
  </w:style>
  <w:style w:type="paragraph" w:customStyle="1" w:styleId="9D33ADC13A36447FBBAF11EA0D28DF43">
    <w:name w:val="9D33ADC13A36447FBBAF11EA0D28DF43"/>
    <w:rsid w:val="00262BEE"/>
    <w:rPr>
      <w:kern w:val="2"/>
      <w:lang w:val="en-AU" w:eastAsia="en-AU"/>
      <w14:ligatures w14:val="standardContextual"/>
    </w:rPr>
  </w:style>
  <w:style w:type="paragraph" w:customStyle="1" w:styleId="F944F11F67A547E9B905D294FEC1E007">
    <w:name w:val="F944F11F67A547E9B905D294FEC1E007"/>
    <w:rsid w:val="00262BEE"/>
    <w:rPr>
      <w:kern w:val="2"/>
      <w:lang w:val="en-AU" w:eastAsia="en-AU"/>
      <w14:ligatures w14:val="standardContextual"/>
    </w:rPr>
  </w:style>
  <w:style w:type="paragraph" w:customStyle="1" w:styleId="2105574DD2CF428F88110DA78F714980">
    <w:name w:val="2105574DD2CF428F88110DA78F714980"/>
    <w:rsid w:val="00262BEE"/>
    <w:rPr>
      <w:kern w:val="2"/>
      <w:lang w:val="en-AU" w:eastAsia="en-AU"/>
      <w14:ligatures w14:val="standardContextual"/>
    </w:rPr>
  </w:style>
  <w:style w:type="paragraph" w:customStyle="1" w:styleId="CFAB626CF93548E9A6CB6D9951C57DAC">
    <w:name w:val="CFAB626CF93548E9A6CB6D9951C57DAC"/>
    <w:rsid w:val="006510D9"/>
    <w:rPr>
      <w:kern w:val="2"/>
      <w:lang w:val="en-AU" w:eastAsia="en-AU"/>
      <w14:ligatures w14:val="standardContextual"/>
    </w:rPr>
  </w:style>
  <w:style w:type="paragraph" w:customStyle="1" w:styleId="A022F12DB3BF4D14903F718E61505F93">
    <w:name w:val="A022F12DB3BF4D14903F718E61505F93"/>
    <w:rsid w:val="006510D9"/>
    <w:rPr>
      <w:kern w:val="2"/>
      <w:lang w:val="en-AU" w:eastAsia="en-AU"/>
      <w14:ligatures w14:val="standardContextual"/>
    </w:rPr>
  </w:style>
  <w:style w:type="paragraph" w:customStyle="1" w:styleId="CB20BC17AAAF4B369A460387426C0089">
    <w:name w:val="CB20BC17AAAF4B369A460387426C0089"/>
    <w:rsid w:val="006510D9"/>
    <w:rPr>
      <w:kern w:val="2"/>
      <w:lang w:val="en-AU" w:eastAsia="en-AU"/>
      <w14:ligatures w14:val="standardContextual"/>
    </w:rPr>
  </w:style>
  <w:style w:type="paragraph" w:customStyle="1" w:styleId="023D0433464C4EB782B37B4744FFBC74">
    <w:name w:val="023D0433464C4EB782B37B4744FFBC74"/>
    <w:rsid w:val="006510D9"/>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Approvaldate xmlns="fd011764-2d64-457f-9fd0-171bb0921018" xsi:nil="true"/>
    <Division xmlns="fd011764-2d64-457f-9fd0-171bb092101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9F2F7-5DA1-4CA3-A489-55398E608217}"/>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Sheetal Kumar</cp:lastModifiedBy>
  <cp:revision>5</cp:revision>
  <cp:lastPrinted>2022-03-11T01:01:00Z</cp:lastPrinted>
  <dcterms:created xsi:type="dcterms:W3CDTF">2023-11-07T11:42:00Z</dcterms:created>
  <dcterms:modified xsi:type="dcterms:W3CDTF">2023-11-16T01:05:00Z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