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17D8324D"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A0BE2" w:rsidRP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w:t>
          </w:r>
          <w:r w:rsidR="005A172A">
            <w:rPr>
              <w:rFonts w:eastAsiaTheme="majorEastAsia" w:cstheme="minorHAnsi"/>
              <w:b/>
              <w:bCs/>
            </w:rPr>
            <w:t>5615</w:t>
          </w:r>
        </w:sdtContent>
      </w:sdt>
    </w:p>
    <w:p w14:paraId="25E17A9E" w14:textId="60969130" w:rsidR="007A6F84" w:rsidRPr="00CB1E58" w:rsidRDefault="007A6F84" w:rsidP="002A5B11">
      <w:pPr>
        <w:pStyle w:val="Titre1"/>
      </w:pPr>
      <w:r w:rsidRPr="2971D933">
        <w:rPr>
          <w:color w:val="2B579A"/>
          <w:shd w:val="clear" w:color="auto" w:fill="E6E6E6"/>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instrText xml:space="preserve"> </w:instrText>
      </w:r>
      <w:r w:rsidRPr="2971D933">
        <w:rPr>
          <w:color w:val="2B579A"/>
          <w:shd w:val="clear" w:color="auto" w:fill="E6E6E6"/>
        </w:rPr>
        <w:fldChar w:fldCharType="separate"/>
      </w:r>
      <w:r w:rsidR="00CB1E58">
        <w:t>FINANCIAL PROPOSAL SUMBISSION FORM</w:t>
      </w:r>
      <w:r w:rsidRPr="2971D933">
        <w:rPr>
          <w:color w:val="2B579A"/>
          <w:shd w:val="clear" w:color="auto" w:fill="E6E6E6"/>
          <w:lang w:val="en-GB"/>
        </w:rPr>
        <w:fldChar w:fldCharType="end"/>
      </w:r>
      <w:r w:rsidR="00CB1E58" w:rsidRPr="2971D933">
        <w:rPr>
          <w:lang w:val="en-GB"/>
        </w:rPr>
        <w:t xml:space="preserve"> </w:t>
      </w:r>
      <w:bookmarkStart w:id="0" w:name="_Hlk101881226"/>
      <w:r w:rsidR="00CB1E58" w:rsidRPr="2971D933">
        <w:rPr>
          <w:lang w:val="en-GB"/>
        </w:rPr>
        <w:t>–</w:t>
      </w:r>
      <w:bookmarkEnd w:id="0"/>
      <w:r w:rsidR="00CB1E58" w:rsidRPr="2971D933">
        <w:rPr>
          <w:lang w:val="en-GB"/>
        </w:rPr>
        <w:t xml:space="preserve"> </w:t>
      </w:r>
      <w:r w:rsidR="00EB6640" w:rsidRPr="2971D933">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rPr>
            <w:color w:val="2B579A"/>
            <w:shd w:val="clear" w:color="auto" w:fill="E6E6E6"/>
          </w:rPr>
          <w:alias w:val="inclusive or exclusive of taxes"/>
          <w:tag w:val="inclusive or exclusive of taxes"/>
          <w:id w:val="807679482"/>
          <w:placeholder>
            <w:docPart w:val="DB80C94AC4A841C58FEFAED2BA4ACE9D"/>
          </w:placeholder>
          <w15:color w:val="FF0000"/>
          <w:comboBox>
            <w:listItem w:value="Choose an item."/>
          </w:comboBox>
        </w:sdtPr>
        <w:sdtEndPr>
          <w:rPr>
            <w:color w:val="auto"/>
            <w:shd w:val="clear" w:color="auto" w:fill="auto"/>
          </w:rPr>
        </w:sdtEnd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rPr>
            <w:color w:val="2B579A"/>
            <w:shd w:val="clear" w:color="auto" w:fill="E6E6E6"/>
          </w:rPr>
          <w:alias w:val="to be deleted if no further instructions inserted"/>
          <w:id w:val="-1974750513"/>
          <w:placeholder>
            <w:docPart w:val="DefaultPlaceholder_-1854013440"/>
          </w:placeholder>
          <w15:color w:val="FF0000"/>
        </w:sdtPr>
        <w:sdtEndPr>
          <w:rPr>
            <w:color w:val="auto"/>
            <w:shd w:val="clear" w:color="auto" w:fill="auto"/>
          </w:r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12833706" w14:textId="4EFBF26A" w:rsidR="00232D9E" w:rsidRPr="005A172A" w:rsidRDefault="00F62EF5" w:rsidP="005A172A">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59CE02FA" w14:textId="328FB901" w:rsidR="00BB33D9" w:rsidRPr="005A172A" w:rsidRDefault="73EBAA0B" w:rsidP="005A172A">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232D9E" w:rsidRPr="0018552B">
        <w:rPr>
          <w:snapToGrid w:val="0"/>
        </w:rPr>
        <w:br/>
      </w:r>
      <w:r w:rsidRPr="0018552B">
        <w:rPr>
          <w:snapToGrid w:val="0"/>
        </w:rPr>
        <w:t xml:space="preserve">The format shown below should be used in preparing the price schedule. </w:t>
      </w:r>
      <w:r w:rsidR="00232D9E">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EF0AC2ED42454551902BE10A6D4FF13A"/>
          </w:placeholder>
          <w15:color w:val="FF0000"/>
        </w:sdtPr>
        <w:sdtContent>
          <w:r w:rsidRPr="5EFBED37">
            <w:rPr>
              <w:rStyle w:val="normaltextrun"/>
              <w:rFonts w:ascii="Calibri" w:eastAsiaTheme="majorEastAsia" w:hAnsi="Calibri" w:cs="Calibri"/>
              <w:b/>
              <w:bCs/>
            </w:rPr>
            <w:t>EUR</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bookmarkEnd w:id="5"/>
    </w:p>
    <w:tbl>
      <w:tblPr>
        <w:tblStyle w:val="Grilledutableau"/>
        <w:tblW w:w="9209" w:type="dxa"/>
        <w:tblLook w:val="04A0" w:firstRow="1" w:lastRow="0" w:firstColumn="1" w:lastColumn="0" w:noHBand="0" w:noVBand="1"/>
      </w:tblPr>
      <w:tblGrid>
        <w:gridCol w:w="6374"/>
        <w:gridCol w:w="2835"/>
      </w:tblGrid>
      <w:tr w:rsidR="00BB33D9" w:rsidRPr="00EB6640" w14:paraId="7EB15D8E" w14:textId="77777777" w:rsidTr="00364426">
        <w:tc>
          <w:tcPr>
            <w:tcW w:w="9209" w:type="dxa"/>
            <w:gridSpan w:val="2"/>
            <w:shd w:val="clear" w:color="auto" w:fill="DEEAF6" w:themeFill="accent5" w:themeFillTint="33"/>
            <w:vAlign w:val="center"/>
          </w:tcPr>
          <w:p w14:paraId="047B0667" w14:textId="77777777" w:rsidR="00BB33D9" w:rsidRPr="00EB6640" w:rsidRDefault="00BB33D9" w:rsidP="00364426">
            <w:pPr>
              <w:pStyle w:val="Titre3"/>
              <w:spacing w:before="0"/>
              <w:jc w:val="center"/>
            </w:pPr>
            <w:r w:rsidRPr="00BB33D9">
              <w:t>Culture for Development Communication Consultant</w:t>
            </w:r>
          </w:p>
        </w:tc>
      </w:tr>
      <w:tr w:rsidR="00BB33D9" w14:paraId="6CF98A49" w14:textId="77777777" w:rsidTr="00364426">
        <w:tc>
          <w:tcPr>
            <w:tcW w:w="6374" w:type="dxa"/>
            <w:shd w:val="clear" w:color="auto" w:fill="BDD6EE" w:themeFill="accent5" w:themeFillTint="66"/>
            <w:vAlign w:val="center"/>
          </w:tcPr>
          <w:p w14:paraId="755EFD01" w14:textId="77777777" w:rsidR="00BB33D9" w:rsidRDefault="00BB33D9" w:rsidP="00364426">
            <w:pPr>
              <w:pStyle w:val="Titre5"/>
              <w:spacing w:before="0"/>
              <w:jc w:val="center"/>
            </w:pPr>
            <w:r>
              <w:t>Services description</w:t>
            </w:r>
          </w:p>
        </w:tc>
        <w:tc>
          <w:tcPr>
            <w:tcW w:w="2835" w:type="dxa"/>
            <w:shd w:val="clear" w:color="auto" w:fill="BDD6EE" w:themeFill="accent5" w:themeFillTint="66"/>
            <w:vAlign w:val="center"/>
          </w:tcPr>
          <w:p w14:paraId="581D0945" w14:textId="77777777" w:rsidR="00BB33D9" w:rsidRDefault="00BB33D9" w:rsidP="00364426">
            <w:pPr>
              <w:pStyle w:val="Titre5"/>
              <w:spacing w:before="0"/>
              <w:jc w:val="center"/>
            </w:pPr>
            <w:r>
              <w:t>Rate</w:t>
            </w:r>
            <w:r>
              <w:br/>
              <w:t xml:space="preserve"> </w:t>
            </w:r>
            <w:sdt>
              <w:sdtPr>
                <w:rPr>
                  <w:color w:val="2B579A"/>
                  <w:shd w:val="clear" w:color="auto" w:fill="E6E6E6"/>
                </w:rPr>
                <w:id w:val="-928812475"/>
                <w:placeholder>
                  <w:docPart w:val="A6E3AB2E085D4CA6AC183A1D8320742A"/>
                </w:placeholder>
                <w15:color w:val="FF0000"/>
              </w:sdtPr>
              <w:sdtEndPr>
                <w:rPr>
                  <w:color w:val="2F5496" w:themeColor="accent1" w:themeShade="BF"/>
                  <w:shd w:val="clear" w:color="auto" w:fill="auto"/>
                </w:rPr>
              </w:sdtEndPr>
              <w:sdtContent>
                <w:r>
                  <w:t>EUR</w:t>
                </w:r>
              </w:sdtContent>
            </w:sdt>
          </w:p>
        </w:tc>
      </w:tr>
      <w:tr w:rsidR="00BB33D9" w14:paraId="6A7CC006" w14:textId="77777777" w:rsidTr="00364426">
        <w:trPr>
          <w:trHeight w:val="778"/>
        </w:trPr>
        <w:tc>
          <w:tcPr>
            <w:tcW w:w="6374" w:type="dxa"/>
            <w:vAlign w:val="center"/>
          </w:tcPr>
          <w:p w14:paraId="3C3AF3C7" w14:textId="77777777" w:rsidR="00BB33D9" w:rsidRDefault="00BB33D9" w:rsidP="00364426">
            <w:r>
              <w:t>Professional fees (daily rate)</w:t>
            </w:r>
          </w:p>
        </w:tc>
        <w:tc>
          <w:tcPr>
            <w:tcW w:w="2835" w:type="dxa"/>
            <w:vAlign w:val="center"/>
          </w:tcPr>
          <w:p w14:paraId="3CA6EA71" w14:textId="77777777" w:rsidR="00BB33D9" w:rsidRDefault="00BB33D9" w:rsidP="00364426">
            <w:pPr>
              <w:jc w:val="center"/>
            </w:pPr>
            <w:r w:rsidRPr="42FAEDEB">
              <w:rPr>
                <w:i/>
                <w:iCs/>
                <w:color w:val="808080" w:themeColor="background1" w:themeShade="80"/>
              </w:rPr>
              <w:t>[unit price]</w:t>
            </w:r>
          </w:p>
        </w:tc>
      </w:tr>
      <w:tr w:rsidR="006E6F0B" w14:paraId="353E36A7" w14:textId="77777777" w:rsidTr="00364426">
        <w:trPr>
          <w:trHeight w:val="778"/>
        </w:trPr>
        <w:tc>
          <w:tcPr>
            <w:tcW w:w="6374" w:type="dxa"/>
            <w:vAlign w:val="center"/>
          </w:tcPr>
          <w:p w14:paraId="732B03DC" w14:textId="0AE359E2" w:rsidR="006E6F0B" w:rsidRDefault="005A172A" w:rsidP="00364426">
            <w:r>
              <w:t>Professional fees (lump sum)</w:t>
            </w:r>
          </w:p>
        </w:tc>
        <w:tc>
          <w:tcPr>
            <w:tcW w:w="2835" w:type="dxa"/>
            <w:vAlign w:val="center"/>
          </w:tcPr>
          <w:p w14:paraId="543FF8F2" w14:textId="759A673C" w:rsidR="006E6F0B" w:rsidRPr="42FAEDEB" w:rsidRDefault="005A172A" w:rsidP="00364426">
            <w:pPr>
              <w:jc w:val="center"/>
              <w:rPr>
                <w:i/>
                <w:iCs/>
                <w:color w:val="808080" w:themeColor="background1" w:themeShade="80"/>
              </w:rPr>
            </w:pPr>
            <w:r w:rsidRPr="42FAEDEB">
              <w:rPr>
                <w:i/>
                <w:iCs/>
                <w:color w:val="808080" w:themeColor="background1" w:themeShade="80"/>
              </w:rPr>
              <w:t>[unit price]</w:t>
            </w:r>
          </w:p>
        </w:tc>
      </w:tr>
    </w:tbl>
    <w:p w14:paraId="35B11203" w14:textId="77777777" w:rsidR="00E70C43" w:rsidRDefault="00E70C43" w:rsidP="003E74A3">
      <w:pPr>
        <w:spacing w:after="0"/>
        <w:jc w:val="both"/>
      </w:pPr>
    </w:p>
    <w:p w14:paraId="50EAE18A" w14:textId="77777777" w:rsidR="00B25490" w:rsidRPr="005C71CF" w:rsidRDefault="00B25490" w:rsidP="00C34DB7">
      <w:pPr>
        <w:contextualSpacing/>
        <w:jc w:val="both"/>
      </w:pPr>
      <w:bookmarkStart w:id="6" w:name="_Hlk99564403"/>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45D57693" w14:textId="77777777" w:rsidR="002F11B7" w:rsidRDefault="002F11B7" w:rsidP="00C34DB7">
      <w:pPr>
        <w:spacing w:after="0" w:line="240" w:lineRule="auto"/>
        <w:ind w:right="105"/>
        <w:jc w:val="both"/>
        <w:textAlignment w:val="baseline"/>
        <w:rPr>
          <w:rFonts w:ascii="Calibri" w:eastAsia="Times New Roman" w:hAnsi="Calibri" w:cs="Calibri"/>
          <w:lang w:val="en-GB" w:eastAsia="en-AU"/>
        </w:rPr>
      </w:pPr>
    </w:p>
    <w:p w14:paraId="07AF9DA1" w14:textId="11784E21" w:rsidR="00AE1EE2" w:rsidRDefault="00AE1EE2" w:rsidP="00C34DB7">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 xml:space="preserve">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w:t>
      </w:r>
      <w:r w:rsidR="00784910">
        <w:rPr>
          <w:rFonts w:ascii="Calibri" w:eastAsia="Times New Roman" w:hAnsi="Calibri" w:cs="Calibri"/>
          <w:lang w:val="en-GB" w:eastAsia="en-AU"/>
        </w:rPr>
        <w:t>and or</w:t>
      </w:r>
      <w:r w:rsidRPr="2971D933">
        <w:rPr>
          <w:rFonts w:ascii="Calibri" w:eastAsia="Times New Roman" w:hAnsi="Calibri" w:cs="Calibri"/>
          <w:lang w:val="en-GB" w:eastAsia="en-AU"/>
        </w:rPr>
        <w:t xml:space="preserve"> </w:t>
      </w:r>
      <w:r w:rsidR="00A57458" w:rsidRPr="00A57458">
        <w:rPr>
          <w:rFonts w:ascii="Calibri" w:eastAsia="Times New Roman" w:hAnsi="Calibri" w:cs="Calibri"/>
          <w:lang w:val="en-GB" w:eastAsia="en-AU"/>
        </w:rPr>
        <w:t>overheads/running costs, contingencies</w:t>
      </w:r>
      <w:r>
        <w:rPr>
          <w:rFonts w:ascii="Calibri" w:eastAsia="Times New Roman" w:hAnsi="Calibri" w:cs="Calibri"/>
          <w:lang w:val="en-GB" w:eastAsia="en-AU"/>
        </w:rPr>
        <w:t xml:space="preserve"> for which the consultant may be liable. </w:t>
      </w:r>
      <w:r w:rsidR="00A57458" w:rsidRPr="00A57458">
        <w:rPr>
          <w:rFonts w:ascii="Calibri" w:eastAsia="Times New Roman" w:hAnsi="Calibri" w:cs="Calibri"/>
          <w:lang w:val="en-GB" w:eastAsia="en-AU"/>
        </w:rPr>
        <w:t xml:space="preserve">If these apply, the costs are to be </w:t>
      </w:r>
      <w:proofErr w:type="gramStart"/>
      <w:r w:rsidR="00A57458" w:rsidRPr="00A57458">
        <w:rPr>
          <w:rFonts w:ascii="Calibri" w:eastAsia="Times New Roman" w:hAnsi="Calibri" w:cs="Calibri"/>
          <w:lang w:val="en-GB" w:eastAsia="en-AU"/>
        </w:rPr>
        <w:t>taken into account</w:t>
      </w:r>
      <w:proofErr w:type="gramEnd"/>
      <w:r w:rsidR="00A57458" w:rsidRPr="00A57458">
        <w:rPr>
          <w:rFonts w:ascii="Calibri" w:eastAsia="Times New Roman" w:hAnsi="Calibri" w:cs="Calibri"/>
          <w:lang w:val="en-GB" w:eastAsia="en-AU"/>
        </w:rPr>
        <w:t xml:space="preserve"> in the</w:t>
      </w:r>
      <w:r>
        <w:rPr>
          <w:rFonts w:ascii="Calibri" w:eastAsia="Times New Roman" w:hAnsi="Calibri" w:cs="Calibri"/>
          <w:lang w:val="en-GB" w:eastAsia="en-AU"/>
        </w:rPr>
        <w:t xml:space="preserve"> professional</w:t>
      </w:r>
      <w:r w:rsidR="00A57458" w:rsidRPr="00A57458">
        <w:rPr>
          <w:rFonts w:ascii="Calibri" w:eastAsia="Times New Roman" w:hAnsi="Calibri" w:cs="Calibri"/>
          <w:lang w:val="en-GB" w:eastAsia="en-AU"/>
        </w:rPr>
        <w:t xml:space="preserve"> fees charged for the delivery of the specific services. </w:t>
      </w:r>
    </w:p>
    <w:p w14:paraId="605A083C" w14:textId="77777777" w:rsidR="00A57458" w:rsidRPr="00A57458" w:rsidRDefault="00A57458" w:rsidP="00C34DB7">
      <w:pPr>
        <w:spacing w:after="0" w:line="240" w:lineRule="auto"/>
        <w:ind w:right="105"/>
        <w:jc w:val="both"/>
        <w:textAlignment w:val="baseline"/>
        <w:rPr>
          <w:rFonts w:ascii="Calibri" w:eastAsia="Times New Roman" w:hAnsi="Calibri" w:cs="Calibri"/>
          <w:lang w:eastAsia="en-AU"/>
        </w:rPr>
      </w:pPr>
    </w:p>
    <w:p w14:paraId="504C1AD1" w14:textId="317ABDA6" w:rsidR="00760ECD" w:rsidRDefault="00D80297" w:rsidP="00D80297">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 xml:space="preserve">SPC does not provide or reimburse insurance for </w:t>
      </w:r>
      <w:r w:rsidR="006010AB" w:rsidRPr="2971D933">
        <w:rPr>
          <w:rFonts w:ascii="Calibri" w:eastAsia="Times New Roman" w:hAnsi="Calibri" w:cs="Calibri"/>
          <w:lang w:val="en-GB" w:eastAsia="en-AU"/>
        </w:rPr>
        <w:t>consultants’</w:t>
      </w:r>
      <w:r w:rsidRPr="2971D933">
        <w:rPr>
          <w:rFonts w:ascii="Calibri" w:eastAsia="Times New Roman" w:hAnsi="Calibri" w:cs="Calibri"/>
          <w:lang w:val="en-GB" w:eastAsia="en-AU"/>
        </w:rPr>
        <w:t xml:space="preserve"> travel or health, professional indemnity or any other risks or liabilities that may arise during the consultancy (this includes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 xml:space="preserve">subcontractors or associates the consultant may hire). </w:t>
      </w:r>
    </w:p>
    <w:p w14:paraId="6C915DD0" w14:textId="77777777" w:rsidR="008C2826" w:rsidRDefault="008C2826" w:rsidP="00D80297">
      <w:pPr>
        <w:spacing w:after="0" w:line="240" w:lineRule="auto"/>
        <w:ind w:right="105"/>
        <w:jc w:val="both"/>
        <w:textAlignment w:val="baseline"/>
        <w:rPr>
          <w:rFonts w:ascii="Calibri" w:eastAsia="Times New Roman" w:hAnsi="Calibri" w:cs="Calibri"/>
          <w:lang w:val="en-GB" w:eastAsia="en-AU"/>
        </w:rPr>
      </w:pPr>
    </w:p>
    <w:p w14:paraId="78DC121F" w14:textId="033B8859" w:rsidR="008C2826" w:rsidRDefault="008C2826" w:rsidP="2971D933">
      <w:pPr>
        <w:spacing w:after="0" w:line="240" w:lineRule="auto"/>
        <w:ind w:right="105"/>
        <w:jc w:val="both"/>
        <w:textAlignment w:val="baseline"/>
        <w:rPr>
          <w:lang w:val="en-GB" w:eastAsia="en-AU"/>
        </w:rPr>
      </w:pPr>
      <w:r>
        <w:t xml:space="preserve">The Contractor’s duty station is </w:t>
      </w:r>
      <w:r w:rsidR="0079477D">
        <w:t>Suva, Fiji</w:t>
      </w:r>
      <w:r>
        <w:t xml:space="preserve"> </w:t>
      </w:r>
      <w:r w:rsidR="0DD26B50">
        <w:t xml:space="preserve">and </w:t>
      </w:r>
      <w:r w:rsidR="000D6822">
        <w:t xml:space="preserve">if there are </w:t>
      </w:r>
      <w:r w:rsidR="006010AB">
        <w:t>any site visits</w:t>
      </w:r>
      <w:r w:rsidR="000D6822">
        <w:t>,</w:t>
      </w:r>
      <w:r w:rsidR="006010AB">
        <w:t xml:space="preserve"> travel and accommodation costs</w:t>
      </w:r>
      <w:r w:rsidR="000D6822">
        <w:t xml:space="preserve"> </w:t>
      </w:r>
      <w:r w:rsidR="006010AB">
        <w:t>will be covered by SPC.</w:t>
      </w:r>
    </w:p>
    <w:p w14:paraId="04D2FD09" w14:textId="77777777" w:rsidR="00D80297" w:rsidRPr="00A57458" w:rsidRDefault="00D80297" w:rsidP="00D80297">
      <w:pPr>
        <w:spacing w:after="0" w:line="240" w:lineRule="auto"/>
        <w:ind w:right="105"/>
        <w:jc w:val="both"/>
        <w:textAlignment w:val="baseline"/>
        <w:rPr>
          <w:rFonts w:ascii="Calibri" w:eastAsia="Times New Roman" w:hAnsi="Calibri" w:cs="Calibri"/>
          <w:lang w:val="en-GB" w:eastAsia="en-AU"/>
        </w:rPr>
      </w:pPr>
    </w:p>
    <w:p w14:paraId="6F6D240B" w14:textId="289611E1" w:rsidR="00A57458" w:rsidRDefault="00566EF1" w:rsidP="003E74A3">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38704DEB" w14:textId="77777777" w:rsidR="00566EF1" w:rsidRDefault="00566EF1" w:rsidP="003E74A3">
      <w:pPr>
        <w:spacing w:after="0"/>
        <w:jc w:val="both"/>
      </w:pPr>
    </w:p>
    <w:p w14:paraId="494D7832" w14:textId="6DDA6BF9" w:rsidR="009C6D22" w:rsidRDefault="009C6D22" w:rsidP="003E74A3">
      <w:pPr>
        <w:spacing w:after="0"/>
        <w:jc w:val="both"/>
      </w:pPr>
      <w:r>
        <w:t>No payment will be made for items which have not been priced. Such items are deemed to be covered by the financial offer.</w:t>
      </w:r>
    </w:p>
    <w:p w14:paraId="42FB452D" w14:textId="77777777" w:rsidR="00B2410B" w:rsidRDefault="00B2410B" w:rsidP="003E74A3">
      <w:pPr>
        <w:spacing w:after="0"/>
        <w:jc w:val="both"/>
      </w:pPr>
    </w:p>
    <w:p w14:paraId="3C08FF97" w14:textId="77777777" w:rsidR="009C6D22" w:rsidRDefault="009C6D22" w:rsidP="003E74A3">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5F03AF">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398484755"/>
                <w:placeholder>
                  <w:docPart w:val="F217C59E6B2745AD88EB81BC8FE09DBD"/>
                </w:placeholder>
                <w:showingPlcHdr/>
                <w15:color w:val="FFFF99"/>
              </w:sdt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5F03AF">
        <w:tc>
          <w:tcPr>
            <w:tcW w:w="9776" w:type="dxa"/>
            <w:shd w:val="clear" w:color="auto" w:fill="F2F2F2" w:themeFill="background1" w:themeFillShade="F2"/>
          </w:tcPr>
          <w:sdt>
            <w:sdtPr>
              <w:rPr>
                <w:color w:val="2B579A"/>
                <w:shd w:val="clear" w:color="auto" w:fill="E6E6E6"/>
              </w:rPr>
              <w:id w:val="-549381132"/>
              <w:placeholder>
                <w:docPart w:val="61DD48D2241A4B07B3DE1C4AABEE25C8"/>
              </w:placeholder>
              <w15:color w:val="FFFF99"/>
            </w:sdtPr>
            <w:sdtEndPr>
              <w:rPr>
                <w:color w:val="auto"/>
                <w:shd w:val="clear" w:color="auto" w:fill="auto"/>
              </w:r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5F03AF">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432C" w14:textId="77777777" w:rsidR="008C184E" w:rsidRDefault="008C184E" w:rsidP="00092213">
      <w:pPr>
        <w:spacing w:after="0" w:line="240" w:lineRule="auto"/>
      </w:pPr>
      <w:r>
        <w:separator/>
      </w:r>
    </w:p>
  </w:endnote>
  <w:endnote w:type="continuationSeparator" w:id="0">
    <w:p w14:paraId="16C55AB6" w14:textId="77777777" w:rsidR="008C184E" w:rsidRDefault="008C184E" w:rsidP="00092213">
      <w:pPr>
        <w:spacing w:after="0" w:line="240" w:lineRule="auto"/>
      </w:pPr>
      <w:r>
        <w:continuationSeparator/>
      </w:r>
    </w:p>
  </w:endnote>
  <w:endnote w:type="continuationNotice" w:id="1">
    <w:p w14:paraId="2440BE28" w14:textId="77777777" w:rsidR="008C184E" w:rsidRDefault="008C1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color w:val="2B579A"/>
            <w:sz w:val="20"/>
            <w:szCs w:val="20"/>
            <w:shd w:val="clear" w:color="auto" w:fill="E6E6E6"/>
          </w:rPr>
          <w:fldChar w:fldCharType="begin"/>
        </w:r>
        <w:r w:rsidRPr="009D1E8A">
          <w:rPr>
            <w:sz w:val="20"/>
            <w:szCs w:val="20"/>
          </w:rPr>
          <w:instrText>PAGE   \* MERGEFORMAT</w:instrText>
        </w:r>
        <w:r w:rsidRPr="009D1E8A">
          <w:rPr>
            <w:color w:val="2B579A"/>
            <w:sz w:val="20"/>
            <w:szCs w:val="20"/>
            <w:shd w:val="clear" w:color="auto" w:fill="E6E6E6"/>
          </w:rPr>
          <w:fldChar w:fldCharType="separate"/>
        </w:r>
        <w:r>
          <w:rPr>
            <w:sz w:val="20"/>
            <w:szCs w:val="20"/>
          </w:rPr>
          <w:t>2</w:t>
        </w:r>
        <w:r w:rsidRPr="009D1E8A">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9F0" w14:textId="77777777" w:rsidR="00262674" w:rsidRPr="009D1E8A" w:rsidRDefault="00262674" w:rsidP="00262674">
    <w:pPr>
      <w:pStyle w:val="Pieddepage"/>
      <w:jc w:val="right"/>
      <w:rPr>
        <w:noProof/>
        <w:sz w:val="20"/>
        <w:szCs w:val="20"/>
      </w:rPr>
    </w:pPr>
    <w:r w:rsidRPr="009D1E8A">
      <w:rPr>
        <w:noProof/>
        <w:color w:val="2B579A"/>
        <w:sz w:val="20"/>
        <w:szCs w:val="20"/>
        <w:shd w:val="clear" w:color="auto" w:fill="E6E6E6"/>
      </w:rPr>
      <w:fldChar w:fldCharType="begin"/>
    </w:r>
    <w:r w:rsidRPr="009D1E8A">
      <w:rPr>
        <w:noProof/>
        <w:sz w:val="20"/>
        <w:szCs w:val="20"/>
      </w:rPr>
      <w:instrText xml:space="preserve"> PAGE   \* MERGEFORMAT </w:instrText>
    </w:r>
    <w:r w:rsidRPr="009D1E8A">
      <w:rPr>
        <w:noProof/>
        <w:color w:val="2B579A"/>
        <w:sz w:val="20"/>
        <w:szCs w:val="20"/>
        <w:shd w:val="clear" w:color="auto" w:fill="E6E6E6"/>
      </w:rPr>
      <w:fldChar w:fldCharType="separate"/>
    </w:r>
    <w:r>
      <w:rPr>
        <w:noProof/>
        <w:sz w:val="20"/>
        <w:szCs w:val="20"/>
      </w:rPr>
      <w:t>1</w:t>
    </w:r>
    <w:r w:rsidRPr="009D1E8A">
      <w:rPr>
        <w:noProof/>
        <w:color w:val="2B579A"/>
        <w:sz w:val="20"/>
        <w:szCs w:val="20"/>
        <w:shd w:val="clear" w:color="auto" w:fill="E6E6E6"/>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D533" w14:textId="77777777" w:rsidR="008C184E" w:rsidRDefault="008C184E" w:rsidP="00092213">
      <w:pPr>
        <w:spacing w:after="0" w:line="240" w:lineRule="auto"/>
      </w:pPr>
      <w:r>
        <w:separator/>
      </w:r>
    </w:p>
  </w:footnote>
  <w:footnote w:type="continuationSeparator" w:id="0">
    <w:p w14:paraId="6DA3D1E0" w14:textId="77777777" w:rsidR="008C184E" w:rsidRDefault="008C184E" w:rsidP="00092213">
      <w:pPr>
        <w:spacing w:after="0" w:line="240" w:lineRule="auto"/>
      </w:pPr>
      <w:r>
        <w:continuationSeparator/>
      </w:r>
    </w:p>
  </w:footnote>
  <w:footnote w:type="continuationNotice" w:id="1">
    <w:p w14:paraId="57386B46" w14:textId="77777777" w:rsidR="008C184E" w:rsidRDefault="008C1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color w:val="2B579A"/>
        <w:shd w:val="clear" w:color="auto" w:fill="E6E6E6"/>
        <w:lang w:eastAsia="en-GB"/>
      </w:rPr>
      <w:drawing>
        <wp:anchor distT="0" distB="0" distL="114300" distR="114300" simplePos="0" relativeHeight="251658240"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color w:val="2B579A"/>
        <w:shd w:val="clear" w:color="auto" w:fill="E6E6E6"/>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33B8B"/>
    <w:rsid w:val="0004484C"/>
    <w:rsid w:val="00075277"/>
    <w:rsid w:val="000801FE"/>
    <w:rsid w:val="00092213"/>
    <w:rsid w:val="000A1996"/>
    <w:rsid w:val="000D6822"/>
    <w:rsid w:val="00104F71"/>
    <w:rsid w:val="00107F40"/>
    <w:rsid w:val="0013288E"/>
    <w:rsid w:val="00135E9B"/>
    <w:rsid w:val="00142691"/>
    <w:rsid w:val="0014566F"/>
    <w:rsid w:val="001A4969"/>
    <w:rsid w:val="001A59A5"/>
    <w:rsid w:val="001B1062"/>
    <w:rsid w:val="001B269E"/>
    <w:rsid w:val="001C4EB5"/>
    <w:rsid w:val="001E30EE"/>
    <w:rsid w:val="001F61A1"/>
    <w:rsid w:val="0020602A"/>
    <w:rsid w:val="002250D0"/>
    <w:rsid w:val="00232D9E"/>
    <w:rsid w:val="002336D5"/>
    <w:rsid w:val="002337C7"/>
    <w:rsid w:val="002346CF"/>
    <w:rsid w:val="00240D6D"/>
    <w:rsid w:val="00252BDD"/>
    <w:rsid w:val="00262674"/>
    <w:rsid w:val="002A5B11"/>
    <w:rsid w:val="002D43AD"/>
    <w:rsid w:val="002F11B7"/>
    <w:rsid w:val="003051A9"/>
    <w:rsid w:val="003059F3"/>
    <w:rsid w:val="00313114"/>
    <w:rsid w:val="003673AE"/>
    <w:rsid w:val="00370D8E"/>
    <w:rsid w:val="00376F6E"/>
    <w:rsid w:val="00384B80"/>
    <w:rsid w:val="003853E0"/>
    <w:rsid w:val="003A262E"/>
    <w:rsid w:val="003A5CBC"/>
    <w:rsid w:val="003D5101"/>
    <w:rsid w:val="003E06B6"/>
    <w:rsid w:val="003E74A3"/>
    <w:rsid w:val="00422D77"/>
    <w:rsid w:val="00436A06"/>
    <w:rsid w:val="004454B1"/>
    <w:rsid w:val="00446962"/>
    <w:rsid w:val="00476387"/>
    <w:rsid w:val="004803E3"/>
    <w:rsid w:val="0049001E"/>
    <w:rsid w:val="0049578A"/>
    <w:rsid w:val="004B6498"/>
    <w:rsid w:val="004D0CB2"/>
    <w:rsid w:val="00510E73"/>
    <w:rsid w:val="00512C69"/>
    <w:rsid w:val="00550F89"/>
    <w:rsid w:val="00552BA7"/>
    <w:rsid w:val="00566EF1"/>
    <w:rsid w:val="00571A85"/>
    <w:rsid w:val="00573203"/>
    <w:rsid w:val="00573753"/>
    <w:rsid w:val="00591B32"/>
    <w:rsid w:val="005A172A"/>
    <w:rsid w:val="005C3B7F"/>
    <w:rsid w:val="005E1D6F"/>
    <w:rsid w:val="005E5DC2"/>
    <w:rsid w:val="005F03AF"/>
    <w:rsid w:val="006010AB"/>
    <w:rsid w:val="006457F7"/>
    <w:rsid w:val="006658EF"/>
    <w:rsid w:val="00695A40"/>
    <w:rsid w:val="006A10EF"/>
    <w:rsid w:val="006B0E36"/>
    <w:rsid w:val="006C15E6"/>
    <w:rsid w:val="006E6F0B"/>
    <w:rsid w:val="0071558A"/>
    <w:rsid w:val="00740583"/>
    <w:rsid w:val="00740740"/>
    <w:rsid w:val="00741F31"/>
    <w:rsid w:val="007521D9"/>
    <w:rsid w:val="00760ECD"/>
    <w:rsid w:val="00784910"/>
    <w:rsid w:val="0079477D"/>
    <w:rsid w:val="00795856"/>
    <w:rsid w:val="007A42CD"/>
    <w:rsid w:val="007A6F84"/>
    <w:rsid w:val="007B7D22"/>
    <w:rsid w:val="007C6C25"/>
    <w:rsid w:val="007E0E62"/>
    <w:rsid w:val="007E5461"/>
    <w:rsid w:val="007E6B93"/>
    <w:rsid w:val="00802F5C"/>
    <w:rsid w:val="008149C0"/>
    <w:rsid w:val="00814EFB"/>
    <w:rsid w:val="008442B8"/>
    <w:rsid w:val="008834DD"/>
    <w:rsid w:val="008C184E"/>
    <w:rsid w:val="008C2826"/>
    <w:rsid w:val="008C5A3A"/>
    <w:rsid w:val="008D0244"/>
    <w:rsid w:val="008E1A7E"/>
    <w:rsid w:val="00926CE7"/>
    <w:rsid w:val="00943562"/>
    <w:rsid w:val="009469E3"/>
    <w:rsid w:val="009625CC"/>
    <w:rsid w:val="009C6D22"/>
    <w:rsid w:val="009D5A5A"/>
    <w:rsid w:val="009D6831"/>
    <w:rsid w:val="009E178F"/>
    <w:rsid w:val="009F63C1"/>
    <w:rsid w:val="00A00F11"/>
    <w:rsid w:val="00A302E1"/>
    <w:rsid w:val="00A53501"/>
    <w:rsid w:val="00A57458"/>
    <w:rsid w:val="00A6429B"/>
    <w:rsid w:val="00A65537"/>
    <w:rsid w:val="00A82BDF"/>
    <w:rsid w:val="00AA00F7"/>
    <w:rsid w:val="00AA6F50"/>
    <w:rsid w:val="00AB494A"/>
    <w:rsid w:val="00AB689D"/>
    <w:rsid w:val="00AD341C"/>
    <w:rsid w:val="00AD72D6"/>
    <w:rsid w:val="00AE1EE2"/>
    <w:rsid w:val="00B145EF"/>
    <w:rsid w:val="00B17569"/>
    <w:rsid w:val="00B22143"/>
    <w:rsid w:val="00B2410B"/>
    <w:rsid w:val="00B25490"/>
    <w:rsid w:val="00B51D96"/>
    <w:rsid w:val="00B7298A"/>
    <w:rsid w:val="00B946F6"/>
    <w:rsid w:val="00BA0BE2"/>
    <w:rsid w:val="00BB33D9"/>
    <w:rsid w:val="00BD5DA7"/>
    <w:rsid w:val="00BF0B65"/>
    <w:rsid w:val="00BF1520"/>
    <w:rsid w:val="00BF1F2C"/>
    <w:rsid w:val="00BF2484"/>
    <w:rsid w:val="00C1170C"/>
    <w:rsid w:val="00C34DB7"/>
    <w:rsid w:val="00C77660"/>
    <w:rsid w:val="00CB1E58"/>
    <w:rsid w:val="00CC16BB"/>
    <w:rsid w:val="00CD70BF"/>
    <w:rsid w:val="00D2038A"/>
    <w:rsid w:val="00D31733"/>
    <w:rsid w:val="00D5240C"/>
    <w:rsid w:val="00D80297"/>
    <w:rsid w:val="00DB4CFF"/>
    <w:rsid w:val="00DB5DEC"/>
    <w:rsid w:val="00DE0892"/>
    <w:rsid w:val="00DE53EA"/>
    <w:rsid w:val="00E70C43"/>
    <w:rsid w:val="00E7698E"/>
    <w:rsid w:val="00E83DEB"/>
    <w:rsid w:val="00EA7A9E"/>
    <w:rsid w:val="00EB6640"/>
    <w:rsid w:val="00EC2FFE"/>
    <w:rsid w:val="00EC3A4F"/>
    <w:rsid w:val="00F02487"/>
    <w:rsid w:val="00F037A2"/>
    <w:rsid w:val="00F21E35"/>
    <w:rsid w:val="00F37A9A"/>
    <w:rsid w:val="00F42F32"/>
    <w:rsid w:val="00F45AE9"/>
    <w:rsid w:val="00F62EF5"/>
    <w:rsid w:val="00F757C1"/>
    <w:rsid w:val="00F814FE"/>
    <w:rsid w:val="00FD4042"/>
    <w:rsid w:val="02EA491F"/>
    <w:rsid w:val="0500C5B5"/>
    <w:rsid w:val="07D9B295"/>
    <w:rsid w:val="08CCAD61"/>
    <w:rsid w:val="08D9751D"/>
    <w:rsid w:val="0DD26B50"/>
    <w:rsid w:val="0E0A650C"/>
    <w:rsid w:val="0E4048F9"/>
    <w:rsid w:val="0FA6356D"/>
    <w:rsid w:val="10DA4AF3"/>
    <w:rsid w:val="1411EBB5"/>
    <w:rsid w:val="2059F83C"/>
    <w:rsid w:val="2971D933"/>
    <w:rsid w:val="2BD3E2EC"/>
    <w:rsid w:val="2EF5454A"/>
    <w:rsid w:val="3093EF3A"/>
    <w:rsid w:val="358E75AA"/>
    <w:rsid w:val="3FB37318"/>
    <w:rsid w:val="40636E0C"/>
    <w:rsid w:val="42FAEDEB"/>
    <w:rsid w:val="4D216BB8"/>
    <w:rsid w:val="5EFBED37"/>
    <w:rsid w:val="6259817A"/>
    <w:rsid w:val="6404AE09"/>
    <w:rsid w:val="6BA76D9B"/>
    <w:rsid w:val="73EBAA0B"/>
    <w:rsid w:val="74AFEC49"/>
    <w:rsid w:val="787ADDC2"/>
    <w:rsid w:val="7CA8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52F490EB-F0D1-4C4C-9698-E22FB17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D9"/>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 w:type="character" w:styleId="Marquedecommentaire">
    <w:name w:val="annotation reference"/>
    <w:basedOn w:val="Policepardfaut"/>
    <w:uiPriority w:val="99"/>
    <w:semiHidden/>
    <w:unhideWhenUsed/>
    <w:rsid w:val="00A57458"/>
    <w:rPr>
      <w:sz w:val="16"/>
      <w:szCs w:val="16"/>
    </w:rPr>
  </w:style>
  <w:style w:type="paragraph" w:styleId="Objetducommentaire">
    <w:name w:val="annotation subject"/>
    <w:basedOn w:val="Commentaire"/>
    <w:next w:val="Commentaire"/>
    <w:link w:val="ObjetducommentaireC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4B6498"/>
    <w:rPr>
      <w:rFonts w:ascii="Calibri" w:eastAsia="Calibri" w:hAnsi="Calibri" w:cs="Calibri"/>
      <w:b/>
      <w:bCs/>
      <w:sz w:val="20"/>
      <w:szCs w:val="20"/>
      <w:lang w:val="en-AU"/>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18772115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628703931">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18004442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EF0AC2ED42454551902BE10A6D4FF13A"/>
        <w:category>
          <w:name w:val="General"/>
          <w:gallery w:val="placeholder"/>
        </w:category>
        <w:types>
          <w:type w:val="bbPlcHdr"/>
        </w:types>
        <w:behaviors>
          <w:behavior w:val="content"/>
        </w:behaviors>
        <w:guid w:val="{15BEC048-C757-48C3-A3FC-FBD06F0EEE8A}"/>
      </w:docPartPr>
      <w:docPartBody>
        <w:p w:rsidR="00A76DAF" w:rsidRDefault="00A76DAF" w:rsidP="00A76DAF">
          <w:pPr>
            <w:pStyle w:val="EF0AC2ED42454551902BE10A6D4FF13A"/>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A6E3AB2E085D4CA6AC183A1D8320742A"/>
        <w:category>
          <w:name w:val="General"/>
          <w:gallery w:val="placeholder"/>
        </w:category>
        <w:types>
          <w:type w:val="bbPlcHdr"/>
        </w:types>
        <w:behaviors>
          <w:behavior w:val="content"/>
        </w:behaviors>
        <w:guid w:val="{95C1FE54-C501-40AA-A514-51689409B63A}"/>
      </w:docPartPr>
      <w:docPartBody>
        <w:p w:rsidR="00687A2D" w:rsidRDefault="00EC22AF" w:rsidP="00EC22AF">
          <w:pPr>
            <w:pStyle w:val="A6E3AB2E085D4CA6AC183A1D8320742A"/>
          </w:pPr>
          <w:r w:rsidRPr="00BB43E0">
            <w:rPr>
              <w:rFonts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A5A1E"/>
    <w:rsid w:val="00152837"/>
    <w:rsid w:val="001719C8"/>
    <w:rsid w:val="00181C2E"/>
    <w:rsid w:val="001D05E6"/>
    <w:rsid w:val="002105B0"/>
    <w:rsid w:val="002934C9"/>
    <w:rsid w:val="00326BE0"/>
    <w:rsid w:val="00330EE1"/>
    <w:rsid w:val="00354C99"/>
    <w:rsid w:val="003635DD"/>
    <w:rsid w:val="003A5672"/>
    <w:rsid w:val="003D5101"/>
    <w:rsid w:val="00453BCE"/>
    <w:rsid w:val="004F7387"/>
    <w:rsid w:val="00551650"/>
    <w:rsid w:val="005B2A6E"/>
    <w:rsid w:val="005B60CC"/>
    <w:rsid w:val="005B63F5"/>
    <w:rsid w:val="00687A2D"/>
    <w:rsid w:val="006B27DD"/>
    <w:rsid w:val="0071558A"/>
    <w:rsid w:val="007236EC"/>
    <w:rsid w:val="00744E75"/>
    <w:rsid w:val="00745696"/>
    <w:rsid w:val="007864FB"/>
    <w:rsid w:val="007E6B93"/>
    <w:rsid w:val="00837902"/>
    <w:rsid w:val="00851478"/>
    <w:rsid w:val="00872A9F"/>
    <w:rsid w:val="008A4A84"/>
    <w:rsid w:val="008C69F7"/>
    <w:rsid w:val="00917A73"/>
    <w:rsid w:val="009B0FED"/>
    <w:rsid w:val="00A76DAF"/>
    <w:rsid w:val="00A950A4"/>
    <w:rsid w:val="00A96FF8"/>
    <w:rsid w:val="00AA4682"/>
    <w:rsid w:val="00AF074C"/>
    <w:rsid w:val="00AF714D"/>
    <w:rsid w:val="00B9568A"/>
    <w:rsid w:val="00BA7B26"/>
    <w:rsid w:val="00BC5787"/>
    <w:rsid w:val="00C641B4"/>
    <w:rsid w:val="00CA1038"/>
    <w:rsid w:val="00CC4A2A"/>
    <w:rsid w:val="00CD6390"/>
    <w:rsid w:val="00D00FAE"/>
    <w:rsid w:val="00D76181"/>
    <w:rsid w:val="00DE53EA"/>
    <w:rsid w:val="00EC22AF"/>
    <w:rsid w:val="00F2491C"/>
    <w:rsid w:val="00F66CC7"/>
    <w:rsid w:val="00F90388"/>
    <w:rsid w:val="00F91FE9"/>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A6E3AB2E085D4CA6AC183A1D8320742A">
    <w:name w:val="A6E3AB2E085D4CA6AC183A1D8320742A"/>
    <w:rsid w:val="00EC22AF"/>
    <w:rPr>
      <w:kern w:val="2"/>
      <w:lang w:val="en-AU" w:eastAsia="en-AU"/>
      <w14:ligatures w14:val="standardContextual"/>
    </w:rPr>
  </w:style>
  <w:style w:type="character" w:customStyle="1" w:styleId="normaltextrun">
    <w:name w:val="normaltextrun"/>
    <w:basedOn w:val="Policepardfaut"/>
    <w:rsid w:val="00A76DAF"/>
  </w:style>
  <w:style w:type="paragraph" w:customStyle="1" w:styleId="EF0AC2ED42454551902BE10A6D4FF13A">
    <w:name w:val="EF0AC2ED42454551902BE10A6D4FF13A"/>
    <w:rsid w:val="00A76DA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Props1.xml><?xml version="1.0" encoding="utf-8"?>
<ds:datastoreItem xmlns:ds="http://schemas.openxmlformats.org/officeDocument/2006/customXml" ds:itemID="{8CF98208-1D30-47FC-B9AC-9D716884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2023-09-01T03:09:00Z</dcterms:created>
  <dcterms:modified xsi:type="dcterms:W3CDTF">2023-09-01T03:09:00Z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