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ermStart w:id="417273387" w:edGrp="everyone"/>
    <w:p w14:paraId="66BA540B" w14:textId="3EFC8E81" w:rsidR="0092466A" w:rsidRDefault="00B46294"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3421A3">
            <w:rPr>
              <w:rStyle w:val="Calibri11NoBold"/>
              <w:b/>
              <w:bCs/>
            </w:rPr>
            <w:t>RFP22-4368-PRO</w:t>
          </w:r>
        </w:sdtContent>
      </w:sdt>
      <w:permEnd w:id="417273387"/>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77777777" w:rsidR="00E66BE5" w:rsidRPr="00161F67" w:rsidRDefault="00E66BE5" w:rsidP="008364D4">
      <w:pPr>
        <w:pStyle w:val="Heading5"/>
        <w:rPr>
          <w:b/>
          <w:bCs/>
        </w:rPr>
      </w:pPr>
      <w:r w:rsidRPr="00161F67">
        <w:rPr>
          <w:b/>
          <w:bCs/>
        </w:rPr>
        <w:t>INSTRUCTIONS TO BIDDERS</w:t>
      </w:r>
    </w:p>
    <w:permStart w:id="918554735" w:edGrp="everyone" w:displacedByCustomXml="next"/>
    <w:bookmarkStart w:id="1" w:name="_Hlk99460315" w:displacedByCustomXml="next"/>
    <w:sdt>
      <w:sdtPr>
        <w:alias w:val="Technical proposal guidelines"/>
        <w:id w:val="-20169781"/>
        <w:placeholder>
          <w:docPart w:val="30561BE75C0641E793DDC1A6AB22F471"/>
        </w:placeholder>
        <w15:color w:val="FF0000"/>
      </w:sdtPr>
      <w:sdtEndPr/>
      <w:sdtContent>
        <w:p w14:paraId="4642C8BB" w14:textId="77777777" w:rsidR="0037638C" w:rsidRDefault="00511375" w:rsidP="00511375">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11E93DCD" w14:textId="6D7B2507" w:rsidR="00E66BE5" w:rsidRPr="00511375" w:rsidRDefault="0037638C" w:rsidP="00511375">
          <w:r>
            <w:t>Submissions to include manufactures data sheet where possible.</w:t>
          </w:r>
        </w:p>
      </w:sdtContent>
    </w:sdt>
    <w:permEnd w:id="918554735" w:displacedByCustomXml="prev"/>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6516"/>
        <w:gridCol w:w="3220"/>
      </w:tblGrid>
      <w:tr w:rsidR="004A30D4" w:rsidRPr="00AE35C5" w14:paraId="0EF46FE8" w14:textId="77777777" w:rsidTr="00397604">
        <w:tc>
          <w:tcPr>
            <w:tcW w:w="9736" w:type="dxa"/>
            <w:gridSpan w:val="2"/>
            <w:shd w:val="clear" w:color="auto" w:fill="BDD6EE" w:themeFill="accent1" w:themeFillTint="66"/>
            <w:vAlign w:val="center"/>
          </w:tcPr>
          <w:p w14:paraId="1F80100C" w14:textId="111BE897" w:rsidR="004A30D4" w:rsidRPr="00641FB5" w:rsidRDefault="00511375" w:rsidP="00397604">
            <w:pPr>
              <w:spacing w:after="0"/>
              <w:rPr>
                <w:rFonts w:ascii="Calibri Light" w:hAnsi="Calibri Light" w:cs="Calibri Light"/>
                <w:sz w:val="32"/>
                <w:szCs w:val="32"/>
              </w:rPr>
            </w:pPr>
            <w:permStart w:id="2001959470" w:edGrp="everyone"/>
            <w:r>
              <w:rPr>
                <w:rFonts w:ascii="Calibri Light" w:hAnsi="Calibri Light" w:cs="Calibri Light"/>
                <w:color w:val="2E74B5" w:themeColor="accent1" w:themeShade="BF"/>
                <w:sz w:val="32"/>
                <w:szCs w:val="32"/>
              </w:rPr>
              <w:t>Organisational Requirements</w:t>
            </w:r>
          </w:p>
        </w:tc>
      </w:tr>
      <w:tr w:rsidR="00511375" w:rsidRPr="00641FB5" w14:paraId="5A4878C2" w14:textId="77777777" w:rsidTr="00D96A0D">
        <w:tc>
          <w:tcPr>
            <w:tcW w:w="6516" w:type="dxa"/>
            <w:shd w:val="clear" w:color="auto" w:fill="BDD6EE" w:themeFill="accent1" w:themeFillTint="66"/>
            <w:vAlign w:val="center"/>
          </w:tcPr>
          <w:p w14:paraId="3DA320C0" w14:textId="77777777" w:rsidR="00511375" w:rsidRPr="00641FB5" w:rsidRDefault="00511375" w:rsidP="00D96A0D">
            <w:pPr>
              <w:spacing w:after="0"/>
              <w:rPr>
                <w:rFonts w:asciiTheme="majorHAnsi" w:hAnsiTheme="majorHAnsi" w:cstheme="majorHAnsi"/>
                <w:i/>
                <w:iCs/>
                <w:color w:val="2E74B5" w:themeColor="accent1" w:themeShade="BF"/>
              </w:rPr>
            </w:pPr>
            <w:r>
              <w:rPr>
                <w:rFonts w:asciiTheme="majorHAnsi" w:hAnsiTheme="majorHAnsi" w:cstheme="majorHAnsi"/>
                <w:i/>
                <w:iCs/>
                <w:color w:val="2E74B5" w:themeColor="accent1" w:themeShade="BF"/>
              </w:rPr>
              <w:t>Evaluation criteria</w:t>
            </w:r>
          </w:p>
        </w:tc>
        <w:tc>
          <w:tcPr>
            <w:tcW w:w="3220" w:type="dxa"/>
            <w:shd w:val="clear" w:color="auto" w:fill="BDD6EE" w:themeFill="accent1" w:themeFillTint="66"/>
            <w:vAlign w:val="center"/>
          </w:tcPr>
          <w:p w14:paraId="362C3DB7" w14:textId="77777777" w:rsidR="00511375" w:rsidRPr="00641FB5" w:rsidRDefault="00511375" w:rsidP="00D96A0D">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511375" w:rsidRPr="00AE35C5" w14:paraId="7342B8E6" w14:textId="77777777" w:rsidTr="00511375">
        <w:tc>
          <w:tcPr>
            <w:tcW w:w="6516" w:type="dxa"/>
            <w:shd w:val="clear" w:color="auto" w:fill="auto"/>
            <w:vAlign w:val="center"/>
          </w:tcPr>
          <w:p w14:paraId="23FBF6C9" w14:textId="0EF1F714" w:rsidR="00511375" w:rsidRDefault="00511375" w:rsidP="00511375">
            <w:pPr>
              <w:rPr>
                <w:rFonts w:ascii="Calibri Light" w:hAnsi="Calibri Light" w:cs="Calibri Light"/>
                <w:color w:val="2E74B5" w:themeColor="accent1" w:themeShade="BF"/>
                <w:sz w:val="32"/>
                <w:szCs w:val="32"/>
              </w:rPr>
            </w:pPr>
            <w:r w:rsidRPr="00511375">
              <w:t>The contractor must be a registered IALA industrial member</w:t>
            </w:r>
          </w:p>
        </w:tc>
        <w:tc>
          <w:tcPr>
            <w:tcW w:w="3220" w:type="dxa"/>
            <w:shd w:val="clear" w:color="auto" w:fill="auto"/>
            <w:vAlign w:val="center"/>
          </w:tcPr>
          <w:p w14:paraId="5A471021" w14:textId="58D5FA9B" w:rsidR="00511375" w:rsidRDefault="00511375" w:rsidP="00397604">
            <w:pPr>
              <w:spacing w:after="0"/>
              <w:rPr>
                <w:rFonts w:ascii="Calibri Light" w:hAnsi="Calibri Light" w:cs="Calibri Light"/>
                <w:color w:val="2E74B5" w:themeColor="accent1" w:themeShade="BF"/>
                <w:sz w:val="32"/>
                <w:szCs w:val="32"/>
              </w:rPr>
            </w:pPr>
          </w:p>
        </w:tc>
      </w:tr>
      <w:tr w:rsidR="00115B2D" w:rsidRPr="00AE35C5" w14:paraId="36FED03E" w14:textId="77777777" w:rsidTr="00397604">
        <w:tc>
          <w:tcPr>
            <w:tcW w:w="9736" w:type="dxa"/>
            <w:gridSpan w:val="2"/>
            <w:shd w:val="clear" w:color="auto" w:fill="BDD6EE" w:themeFill="accent1" w:themeFillTint="66"/>
            <w:vAlign w:val="center"/>
          </w:tcPr>
          <w:p w14:paraId="48B3DBA9" w14:textId="52416EE9" w:rsidR="00115B2D" w:rsidRPr="00641FB5" w:rsidRDefault="00115B2D" w:rsidP="00397604">
            <w:pPr>
              <w:spacing w:after="0"/>
              <w:rPr>
                <w:rFonts w:ascii="Calibri Light" w:hAnsi="Calibri Light" w:cs="Calibri Light"/>
                <w:color w:val="2E74B5" w:themeColor="accent1" w:themeShade="BF"/>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CE1937">
        <w:tc>
          <w:tcPr>
            <w:tcW w:w="6516" w:type="dxa"/>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3220"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0E962B00" w14:textId="2A525F11" w:rsidR="005749C3" w:rsidRPr="00397604" w:rsidRDefault="00B46294" w:rsidP="00397604">
                <w:pPr>
                  <w:spacing w:after="0"/>
                  <w:rPr>
                    <w:b/>
                    <w:bCs/>
                    <w:sz w:val="24"/>
                    <w:szCs w:val="24"/>
                  </w:rPr>
                </w:pPr>
                <w:sdt>
                  <w:sdtPr>
                    <w:rPr>
                      <w:rStyle w:val="Style7"/>
                    </w:rPr>
                    <w:id w:val="1787616239"/>
                    <w:placeholder>
                      <w:docPart w:val="3E51EE36257D4143A93912E7E452808D"/>
                    </w:placeholder>
                    <w15:color w:val="FF0000"/>
                  </w:sdtPr>
                  <w:sdtEndPr>
                    <w:rPr>
                      <w:rStyle w:val="DefaultParagraphFont"/>
                      <w:rFonts w:asciiTheme="minorHAnsi" w:hAnsiTheme="minorHAnsi"/>
                      <w:b/>
                      <w:bCs/>
                      <w:color w:val="808080" w:themeColor="background1" w:themeShade="80"/>
                      <w:lang w:val="en-AU" w:eastAsia="fr-FR"/>
                    </w:rPr>
                  </w:sdtEndPr>
                  <w:sdtContent>
                    <w:r w:rsidR="003A4464" w:rsidRPr="003C2931">
                      <w:rPr>
                        <w:rStyle w:val="Style7"/>
                        <w:b/>
                        <w:bCs/>
                        <w:shd w:val="clear" w:color="auto" w:fill="DEEAF6" w:themeFill="accent1" w:themeFillTint="33"/>
                      </w:rPr>
                      <w:t>Goods are manufactured to the IALA standards</w:t>
                    </w:r>
                  </w:sdtContent>
                </w:sdt>
              </w:p>
            </w:tc>
          </w:sdtContent>
        </w:sdt>
      </w:tr>
      <w:tr w:rsidR="00F46154" w:rsidRPr="009A3992" w14:paraId="08801BEC" w14:textId="77777777" w:rsidTr="00CE1937">
        <w:bookmarkEnd w:id="2"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6516" w:type="dxa"/>
                <w:vAlign w:val="center"/>
              </w:tcPr>
              <w:sdt>
                <w:sdtPr>
                  <w:rPr>
                    <w:rFonts w:ascii="Calibri" w:hAnsi="Calibri"/>
                  </w:rPr>
                  <w:id w:val="-1106653207"/>
                  <w:placeholder>
                    <w:docPart w:val="548F93ED8B7B499498E918AD41FC7768"/>
                  </w:placeholder>
                  <w15:color w:val="FF0000"/>
                </w:sdtPr>
                <w:sdtEndPr>
                  <w:rPr>
                    <w:rFonts w:asciiTheme="minorHAnsi" w:hAnsiTheme="minorHAnsi"/>
                    <w:lang w:val="en-AU" w:eastAsia="fr-FR"/>
                  </w:rPr>
                </w:sdtEndPr>
                <w:sdtContent>
                  <w:p w14:paraId="568793A4" w14:textId="77777777" w:rsidR="003A4464" w:rsidRPr="003A4464" w:rsidRDefault="003A4464" w:rsidP="003A4464">
                    <w:pPr>
                      <w:tabs>
                        <w:tab w:val="left" w:pos="6885"/>
                      </w:tabs>
                      <w:rPr>
                        <w:rFonts w:ascii="Calibri" w:hAnsi="Calibri"/>
                      </w:rPr>
                    </w:pPr>
                    <w:r w:rsidRPr="003A4464">
                      <w:rPr>
                        <w:rFonts w:ascii="Calibri" w:hAnsi="Calibri"/>
                      </w:rPr>
                      <w:t>The International Association of Marine Aids to navigation and Lighthouse Authorities (IALA) is a specialized organisation for world-wide improvement and harmonisation of Marine Aids to Navigation. IALA standards may contain normative and informative provisions. These provisions cover the following scope:</w:t>
                    </w:r>
                  </w:p>
                  <w:p w14:paraId="2A37E50E" w14:textId="77777777" w:rsidR="003A4464" w:rsidRPr="003A4464" w:rsidRDefault="003A4464" w:rsidP="003A4464">
                    <w:pPr>
                      <w:numPr>
                        <w:ilvl w:val="0"/>
                        <w:numId w:val="40"/>
                      </w:numPr>
                      <w:tabs>
                        <w:tab w:val="left" w:pos="6885"/>
                      </w:tabs>
                      <w:ind w:right="3401"/>
                      <w:rPr>
                        <w:lang w:val="en-AU" w:eastAsia="fr-FR"/>
                      </w:rPr>
                    </w:pPr>
                    <w:r w:rsidRPr="003A4464">
                      <w:rPr>
                        <w:lang w:val="en-AU" w:eastAsia="fr-FR"/>
                      </w:rPr>
                      <w:t>Visual signalling</w:t>
                    </w:r>
                  </w:p>
                  <w:p w14:paraId="3D5B01D5" w14:textId="77777777" w:rsidR="003A4464" w:rsidRPr="003A4464" w:rsidRDefault="003A4464" w:rsidP="003A4464">
                    <w:pPr>
                      <w:numPr>
                        <w:ilvl w:val="0"/>
                        <w:numId w:val="40"/>
                      </w:numPr>
                      <w:tabs>
                        <w:tab w:val="left" w:pos="6885"/>
                      </w:tabs>
                      <w:ind w:right="3401"/>
                      <w:rPr>
                        <w:lang w:val="en-AU" w:eastAsia="fr-FR"/>
                      </w:rPr>
                    </w:pPr>
                    <w:r w:rsidRPr="003A4464">
                      <w:rPr>
                        <w:lang w:val="en-AU" w:eastAsia="fr-FR"/>
                      </w:rPr>
                      <w:t>Range and performance</w:t>
                    </w:r>
                  </w:p>
                  <w:p w14:paraId="6762279C" w14:textId="77777777" w:rsidR="003A4464" w:rsidRPr="003A4464" w:rsidRDefault="003A4464" w:rsidP="00E34D3D">
                    <w:pPr>
                      <w:numPr>
                        <w:ilvl w:val="0"/>
                        <w:numId w:val="40"/>
                      </w:numPr>
                      <w:tabs>
                        <w:tab w:val="left" w:pos="6885"/>
                      </w:tabs>
                      <w:ind w:right="2025"/>
                      <w:rPr>
                        <w:lang w:val="en-AU" w:eastAsia="fr-FR"/>
                      </w:rPr>
                    </w:pPr>
                    <w:r w:rsidRPr="003A4464">
                      <w:rPr>
                        <w:lang w:val="en-AU" w:eastAsia="fr-FR"/>
                      </w:rPr>
                      <w:t>Design, implementation</w:t>
                    </w:r>
                  </w:p>
                  <w:p w14:paraId="3B9686B4" w14:textId="77777777" w:rsidR="003A4464" w:rsidRPr="003A4464" w:rsidRDefault="003A4464" w:rsidP="003A4464">
                    <w:pPr>
                      <w:numPr>
                        <w:ilvl w:val="0"/>
                        <w:numId w:val="40"/>
                      </w:numPr>
                      <w:tabs>
                        <w:tab w:val="left" w:pos="6885"/>
                      </w:tabs>
                      <w:ind w:right="3401"/>
                      <w:rPr>
                        <w:lang w:val="en-AU" w:eastAsia="fr-FR"/>
                      </w:rPr>
                    </w:pPr>
                    <w:r w:rsidRPr="003A4464">
                      <w:rPr>
                        <w:lang w:val="en-AU" w:eastAsia="fr-FR"/>
                      </w:rPr>
                      <w:t>Power systems</w:t>
                    </w:r>
                  </w:p>
                  <w:p w14:paraId="18BA8AF9" w14:textId="77777777" w:rsidR="003A4464" w:rsidRPr="003A4464" w:rsidRDefault="003A4464" w:rsidP="003A4464">
                    <w:pPr>
                      <w:numPr>
                        <w:ilvl w:val="0"/>
                        <w:numId w:val="40"/>
                      </w:numPr>
                      <w:tabs>
                        <w:tab w:val="left" w:pos="6885"/>
                      </w:tabs>
                      <w:ind w:right="3401"/>
                      <w:rPr>
                        <w:lang w:val="en-AU" w:eastAsia="fr-FR"/>
                      </w:rPr>
                    </w:pPr>
                    <w:r w:rsidRPr="003A4464">
                      <w:rPr>
                        <w:lang w:val="en-AU" w:eastAsia="fr-FR"/>
                      </w:rPr>
                      <w:t>Floating aids to navigation</w:t>
                    </w:r>
                  </w:p>
                  <w:p w14:paraId="4772354B" w14:textId="77777777" w:rsidR="003A4464" w:rsidRPr="003A4464" w:rsidRDefault="003A4464" w:rsidP="003A4464">
                    <w:pPr>
                      <w:numPr>
                        <w:ilvl w:val="0"/>
                        <w:numId w:val="40"/>
                      </w:numPr>
                      <w:tabs>
                        <w:tab w:val="left" w:pos="6885"/>
                      </w:tabs>
                      <w:ind w:right="3401"/>
                      <w:rPr>
                        <w:lang w:val="en-AU" w:eastAsia="fr-FR"/>
                      </w:rPr>
                    </w:pPr>
                    <w:r w:rsidRPr="003A4464">
                      <w:rPr>
                        <w:lang w:val="en-AU" w:eastAsia="fr-FR"/>
                      </w:rPr>
                      <w:t>Environmental, sustainability, and legacy</w:t>
                    </w:r>
                  </w:p>
                  <w:p w14:paraId="59766908" w14:textId="7270A33E" w:rsidR="00F46154" w:rsidRPr="005013E7" w:rsidRDefault="003A4464" w:rsidP="005013E7">
                    <w:pPr>
                      <w:tabs>
                        <w:tab w:val="left" w:pos="6885"/>
                      </w:tabs>
                      <w:rPr>
                        <w:lang w:val="en-AU" w:eastAsia="fr-FR"/>
                      </w:rPr>
                    </w:pPr>
                    <w:r w:rsidRPr="003A4464">
                      <w:rPr>
                        <w:lang w:val="en-AU" w:eastAsia="fr-FR"/>
                      </w:rPr>
                      <w:t>These standards must be clearly referenced and adhered to for the goods manufactured and supplied</w:t>
                    </w:r>
                  </w:p>
                </w:sdtContent>
              </w:sdt>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3220"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100F3D26" w14:textId="53D56395" w:rsidR="0053212D" w:rsidRPr="00F52E7A" w:rsidRDefault="00B46294" w:rsidP="00397604">
                <w:pPr>
                  <w:spacing w:after="0"/>
                  <w:rPr>
                    <w:b/>
                    <w:bCs/>
                    <w:sz w:val="24"/>
                    <w:szCs w:val="24"/>
                  </w:rPr>
                </w:pPr>
                <w:sdt>
                  <w:sdtPr>
                    <w:rPr>
                      <w:rStyle w:val="Style7"/>
                    </w:rPr>
                    <w:id w:val="2131516171"/>
                    <w:placeholder>
                      <w:docPart w:val="732FF5269E3341FCBBF120529DE82FB3"/>
                    </w:placeholder>
                    <w15:color w:val="FF0000"/>
                  </w:sdtPr>
                  <w:sdtEndPr>
                    <w:rPr>
                      <w:rStyle w:val="DefaultParagraphFont"/>
                      <w:rFonts w:asciiTheme="minorHAnsi" w:hAnsiTheme="minorHAnsi"/>
                      <w:b/>
                      <w:bCs/>
                      <w:color w:val="808080" w:themeColor="background1" w:themeShade="80"/>
                      <w:lang w:val="en-AU" w:eastAsia="fr-FR"/>
                    </w:rPr>
                  </w:sdtEndPr>
                  <w:sdtContent>
                    <w:r w:rsidR="003A4464" w:rsidRPr="003C2931">
                      <w:rPr>
                        <w:rStyle w:val="Style7"/>
                        <w:b/>
                        <w:bCs/>
                      </w:rPr>
                      <w:t>Light – Technical Features</w:t>
                    </w:r>
                  </w:sdtContent>
                </w:sdt>
              </w:p>
            </w:tc>
          </w:sdtContent>
        </w:sdt>
      </w:tr>
      <w:tr w:rsidR="00E35D67" w:rsidRPr="009A3992" w14:paraId="7D5F9B13" w14:textId="77777777" w:rsidTr="00CE1937">
        <w:sdt>
          <w:sdtPr>
            <w:rPr>
              <w:rStyle w:val="Calibri11NoBold"/>
              <w:lang w:eastAsia="en-GB"/>
            </w:rPr>
            <w:id w:val="1683618563"/>
            <w:placeholder>
              <w:docPart w:val="F4C42E314BA042A5A2C0406DCE4E02CF"/>
            </w:placeholder>
            <w15:color w:val="FF0000"/>
          </w:sdtPr>
          <w:sdtEndPr>
            <w:rPr>
              <w:rStyle w:val="DefaultParagraphFont"/>
              <w:lang w:eastAsia="en-US"/>
            </w:rPr>
          </w:sdtEndPr>
          <w:sdtContent>
            <w:tc>
              <w:tcPr>
                <w:tcW w:w="6516" w:type="dxa"/>
                <w:vAlign w:val="center"/>
              </w:tcPr>
              <w:p w14:paraId="28DF94D8" w14:textId="77777777" w:rsidR="003A4464" w:rsidRPr="003A4464" w:rsidRDefault="003A4464" w:rsidP="003A4464">
                <w:pPr>
                  <w:pStyle w:val="ListParagraph"/>
                  <w:numPr>
                    <w:ilvl w:val="0"/>
                    <w:numId w:val="41"/>
                  </w:numPr>
                  <w:tabs>
                    <w:tab w:val="left" w:pos="6885"/>
                  </w:tabs>
                  <w:ind w:right="233"/>
                  <w:rPr>
                    <w:lang w:val="en-AU" w:eastAsia="fr-FR"/>
                  </w:rPr>
                </w:pPr>
                <w:r w:rsidRPr="003A4464">
                  <w:rPr>
                    <w:rFonts w:ascii="Calibri" w:hAnsi="Calibri"/>
                  </w:rPr>
                  <w:t>Light source, LED average life, flash rhythms, solar module</w:t>
                </w:r>
              </w:p>
              <w:p w14:paraId="245DE36F" w14:textId="77777777" w:rsidR="003A4464" w:rsidRPr="003A4464" w:rsidRDefault="003A4464" w:rsidP="003A4464">
                <w:pPr>
                  <w:numPr>
                    <w:ilvl w:val="0"/>
                    <w:numId w:val="41"/>
                  </w:numPr>
                  <w:tabs>
                    <w:tab w:val="left" w:pos="6885"/>
                  </w:tabs>
                  <w:ind w:right="91"/>
                  <w:rPr>
                    <w:lang w:val="en-AU" w:eastAsia="fr-FR"/>
                  </w:rPr>
                </w:pPr>
                <w:r w:rsidRPr="003A4464">
                  <w:rPr>
                    <w:rFonts w:ascii="Calibri" w:hAnsi="Calibri"/>
                  </w:rPr>
                  <w:t>Battery, base, lens cover, watertightness degree</w:t>
                </w:r>
              </w:p>
              <w:p w14:paraId="00616C96" w14:textId="3632253F" w:rsidR="00565E36" w:rsidRPr="005013E7" w:rsidRDefault="003A4464" w:rsidP="00E34D3D">
                <w:pPr>
                  <w:numPr>
                    <w:ilvl w:val="0"/>
                    <w:numId w:val="41"/>
                  </w:numPr>
                  <w:tabs>
                    <w:tab w:val="left" w:pos="5784"/>
                    <w:tab w:val="left" w:pos="6885"/>
                  </w:tabs>
                  <w:ind w:right="516"/>
                  <w:rPr>
                    <w:lang w:val="en-AU" w:eastAsia="fr-FR"/>
                  </w:rPr>
                </w:pPr>
                <w:r w:rsidRPr="003A4464">
                  <w:rPr>
                    <w:rFonts w:ascii="Calibri" w:hAnsi="Calibri"/>
                  </w:rPr>
                  <w:t>Housing, power supply, vertical and horizontal divergence, temperature range</w:t>
                </w:r>
              </w:p>
            </w:tc>
          </w:sdtContent>
        </w:sdt>
        <w:sdt>
          <w:sdtPr>
            <w:id w:val="-215974737"/>
            <w:placeholder>
              <w:docPart w:val="DA4D5803AB784AEDA33A0801C2E3269C"/>
            </w:placeholder>
            <w:showingPlcHdr/>
            <w15:color w:val="FFFF99"/>
          </w:sdtPr>
          <w:sdtEndPr/>
          <w:sdtContent>
            <w:tc>
              <w:tcPr>
                <w:tcW w:w="3220"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1FFFC04C" w14:textId="4A83A1F8" w:rsidR="00340429" w:rsidRPr="00F52E7A" w:rsidRDefault="00B46294" w:rsidP="00397604">
                <w:pPr>
                  <w:spacing w:after="0"/>
                  <w:rPr>
                    <w:b/>
                    <w:bCs/>
                    <w:sz w:val="24"/>
                    <w:szCs w:val="24"/>
                  </w:rPr>
                </w:pPr>
                <w:sdt>
                  <w:sdtPr>
                    <w:rPr>
                      <w:rStyle w:val="Style7"/>
                    </w:rPr>
                    <w:id w:val="1123416002"/>
                    <w:placeholder>
                      <w:docPart w:val="02B97D444CA74D69ABC098A2EEC2A446"/>
                    </w:placeholder>
                    <w15:color w:val="FF0000"/>
                  </w:sdtPr>
                  <w:sdtEndPr>
                    <w:rPr>
                      <w:rStyle w:val="DefaultParagraphFont"/>
                      <w:rFonts w:asciiTheme="minorHAnsi" w:hAnsiTheme="minorHAnsi"/>
                      <w:b/>
                      <w:bCs/>
                      <w:color w:val="808080" w:themeColor="background1" w:themeShade="80"/>
                      <w:lang w:val="en-AU" w:eastAsia="fr-FR"/>
                    </w:rPr>
                  </w:sdtEndPr>
                  <w:sdtContent>
                    <w:r w:rsidR="003A4464" w:rsidRPr="003C2931">
                      <w:rPr>
                        <w:rStyle w:val="Style7"/>
                        <w:b/>
                        <w:bCs/>
                      </w:rPr>
                      <w:t>Buoy Technical Features</w:t>
                    </w:r>
                  </w:sdtContent>
                </w:sdt>
              </w:p>
            </w:tc>
          </w:sdtContent>
        </w:sdt>
      </w:tr>
      <w:tr w:rsidR="001D5057" w:rsidRPr="009A3992" w14:paraId="2DD5CA6E" w14:textId="77777777" w:rsidTr="00CE1937">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6516" w:type="dxa"/>
                <w:vAlign w:val="center"/>
              </w:tcPr>
              <w:p w14:paraId="33337C32" w14:textId="640B7D26" w:rsidR="001D5057" w:rsidRPr="00217D3D" w:rsidRDefault="0037638C" w:rsidP="00E34D3D">
                <w:pPr>
                  <w:pStyle w:val="ListParagraph"/>
                  <w:numPr>
                    <w:ilvl w:val="0"/>
                    <w:numId w:val="42"/>
                  </w:numPr>
                  <w:spacing w:after="0"/>
                  <w:ind w:right="183"/>
                </w:pPr>
                <w:r w:rsidRPr="0037638C">
                  <w:rPr>
                    <w:rStyle w:val="Calibri11NoBold"/>
                  </w:rPr>
                  <w:t>Superstructure materials, top mark, radar reflector, lifting eye, hardware, focal height, float diameter, filling, sinker type, chain grade</w:t>
                </w:r>
              </w:p>
            </w:tc>
          </w:sdtContent>
        </w:sdt>
        <w:sdt>
          <w:sdtPr>
            <w:id w:val="1332874471"/>
            <w:placeholder>
              <w:docPart w:val="572FC1E8D3A14343AC161ABBB8DAD143"/>
            </w:placeholder>
            <w:showingPlcHdr/>
            <w15:color w:val="FFFF99"/>
          </w:sdtPr>
          <w:sdtEndPr/>
          <w:sdtContent>
            <w:tc>
              <w:tcPr>
                <w:tcW w:w="3220"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bl>
    <w:p w14:paraId="5CB6B58D" w14:textId="5D7D63EE" w:rsidR="001D5057" w:rsidRDefault="001D5057" w:rsidP="001D5057">
      <w:pPr>
        <w:spacing w:after="0"/>
      </w:pPr>
      <w:permStart w:id="1737710597" w:edGrp="everyone"/>
      <w:permEnd w:id="2001959470"/>
    </w:p>
    <w:tbl>
      <w:tblPr>
        <w:tblStyle w:val="TableGrid"/>
        <w:tblW w:w="5021" w:type="pct"/>
        <w:tblLayout w:type="fixed"/>
        <w:tblLook w:val="04A0" w:firstRow="1" w:lastRow="0" w:firstColumn="1" w:lastColumn="0" w:noHBand="0" w:noVBand="1"/>
      </w:tblPr>
      <w:tblGrid>
        <w:gridCol w:w="1413"/>
        <w:gridCol w:w="1418"/>
        <w:gridCol w:w="993"/>
        <w:gridCol w:w="1277"/>
        <w:gridCol w:w="1416"/>
        <w:gridCol w:w="2374"/>
        <w:gridCol w:w="886"/>
      </w:tblGrid>
      <w:tr w:rsidR="00E34D3D" w:rsidRPr="001C52E9" w14:paraId="23BF350D" w14:textId="77777777" w:rsidTr="00267BFA">
        <w:trPr>
          <w:trHeight w:val="255"/>
        </w:trPr>
        <w:tc>
          <w:tcPr>
            <w:tcW w:w="723" w:type="pct"/>
            <w:shd w:val="clear" w:color="auto" w:fill="DEEAF6" w:themeFill="accent1" w:themeFillTint="33"/>
            <w:noWrap/>
            <w:vAlign w:val="center"/>
            <w:hideMark/>
          </w:tcPr>
          <w:p w14:paraId="0D12A683" w14:textId="77777777" w:rsidR="00E34D3D" w:rsidRPr="007949EB" w:rsidRDefault="00E34D3D" w:rsidP="00C304FD">
            <w:pPr>
              <w:widowControl/>
              <w:spacing w:after="0" w:line="240" w:lineRule="auto"/>
              <w:ind w:right="0"/>
              <w:jc w:val="center"/>
              <w:rPr>
                <w:b/>
                <w:bCs/>
                <w:i/>
                <w:iCs/>
                <w:color w:val="000000"/>
                <w:sz w:val="18"/>
                <w:szCs w:val="18"/>
                <w:lang w:val="en-AU" w:eastAsia="en-AU"/>
              </w:rPr>
            </w:pPr>
            <w:r w:rsidRPr="007949EB">
              <w:rPr>
                <w:b/>
                <w:bCs/>
                <w:color w:val="000000"/>
                <w:sz w:val="18"/>
                <w:szCs w:val="18"/>
                <w:lang w:val="en-AU" w:eastAsia="en-AU"/>
              </w:rPr>
              <w:t>Item</w:t>
            </w:r>
          </w:p>
        </w:tc>
        <w:tc>
          <w:tcPr>
            <w:tcW w:w="725" w:type="pct"/>
            <w:shd w:val="clear" w:color="auto" w:fill="DEEAF6" w:themeFill="accent1" w:themeFillTint="33"/>
            <w:noWrap/>
            <w:vAlign w:val="center"/>
          </w:tcPr>
          <w:p w14:paraId="1F8AABAF" w14:textId="77777777" w:rsidR="00E34D3D" w:rsidRPr="007949EB" w:rsidRDefault="00E34D3D" w:rsidP="00C304FD">
            <w:pPr>
              <w:widowControl/>
              <w:spacing w:after="0" w:line="240" w:lineRule="auto"/>
              <w:ind w:right="0"/>
              <w:jc w:val="center"/>
              <w:rPr>
                <w:b/>
                <w:bCs/>
                <w:color w:val="000000"/>
                <w:sz w:val="18"/>
                <w:szCs w:val="18"/>
                <w:lang w:val="en-AU" w:eastAsia="en-AU"/>
              </w:rPr>
            </w:pPr>
            <w:r w:rsidRPr="007949EB">
              <w:rPr>
                <w:b/>
                <w:bCs/>
                <w:i/>
                <w:iCs/>
                <w:color w:val="000000"/>
                <w:sz w:val="18"/>
                <w:szCs w:val="18"/>
                <w:lang w:val="en-AU" w:eastAsia="en-AU"/>
              </w:rPr>
              <w:t>QTY</w:t>
            </w:r>
          </w:p>
        </w:tc>
        <w:tc>
          <w:tcPr>
            <w:tcW w:w="508" w:type="pct"/>
            <w:shd w:val="clear" w:color="auto" w:fill="DEEAF6" w:themeFill="accent1" w:themeFillTint="33"/>
            <w:noWrap/>
            <w:vAlign w:val="center"/>
            <w:hideMark/>
          </w:tcPr>
          <w:p w14:paraId="25E925FA" w14:textId="77777777" w:rsidR="00E34D3D" w:rsidRPr="007949EB" w:rsidRDefault="00E34D3D" w:rsidP="00C304FD">
            <w:pPr>
              <w:widowControl/>
              <w:spacing w:after="0" w:line="240" w:lineRule="auto"/>
              <w:ind w:right="0"/>
              <w:jc w:val="center"/>
              <w:rPr>
                <w:b/>
                <w:bCs/>
                <w:i/>
                <w:iCs/>
                <w:color w:val="000000"/>
                <w:sz w:val="18"/>
                <w:szCs w:val="18"/>
                <w:lang w:val="en-AU" w:eastAsia="en-AU"/>
              </w:rPr>
            </w:pPr>
            <w:r w:rsidRPr="007949EB">
              <w:rPr>
                <w:b/>
                <w:bCs/>
                <w:i/>
                <w:iCs/>
                <w:color w:val="000000"/>
                <w:sz w:val="18"/>
                <w:szCs w:val="18"/>
                <w:lang w:val="en-AU" w:eastAsia="en-AU"/>
              </w:rPr>
              <w:t>Total</w:t>
            </w:r>
          </w:p>
        </w:tc>
        <w:tc>
          <w:tcPr>
            <w:tcW w:w="653" w:type="pct"/>
            <w:shd w:val="clear" w:color="auto" w:fill="DEEAF6" w:themeFill="accent1" w:themeFillTint="33"/>
            <w:vAlign w:val="center"/>
          </w:tcPr>
          <w:p w14:paraId="7C62B3A5" w14:textId="77777777" w:rsidR="00E34D3D" w:rsidRPr="007949EB" w:rsidRDefault="00E34D3D" w:rsidP="00C304FD">
            <w:pPr>
              <w:widowControl/>
              <w:spacing w:after="0" w:line="240" w:lineRule="auto"/>
              <w:ind w:right="0"/>
              <w:jc w:val="center"/>
              <w:rPr>
                <w:b/>
                <w:bCs/>
                <w:i/>
                <w:iCs/>
                <w:color w:val="000000"/>
                <w:sz w:val="18"/>
                <w:szCs w:val="18"/>
                <w:lang w:val="en-AU" w:eastAsia="en-AU"/>
              </w:rPr>
            </w:pPr>
            <w:r w:rsidRPr="007949EB">
              <w:rPr>
                <w:b/>
                <w:bCs/>
                <w:i/>
                <w:iCs/>
                <w:color w:val="000000"/>
                <w:sz w:val="18"/>
                <w:szCs w:val="18"/>
                <w:lang w:val="en-AU" w:eastAsia="en-AU"/>
              </w:rPr>
              <w:t>Availability of Item in Stock</w:t>
            </w:r>
          </w:p>
        </w:tc>
        <w:tc>
          <w:tcPr>
            <w:tcW w:w="724" w:type="pct"/>
            <w:shd w:val="clear" w:color="auto" w:fill="DEEAF6" w:themeFill="accent1" w:themeFillTint="33"/>
            <w:vAlign w:val="center"/>
          </w:tcPr>
          <w:p w14:paraId="7192BA3F" w14:textId="77777777" w:rsidR="00E34D3D" w:rsidRPr="007949EB" w:rsidRDefault="00E34D3D" w:rsidP="00C304FD">
            <w:pPr>
              <w:widowControl/>
              <w:spacing w:after="0" w:line="240" w:lineRule="auto"/>
              <w:ind w:right="0"/>
              <w:jc w:val="center"/>
              <w:rPr>
                <w:b/>
                <w:bCs/>
                <w:i/>
                <w:iCs/>
                <w:color w:val="000000"/>
                <w:sz w:val="18"/>
                <w:szCs w:val="18"/>
                <w:lang w:val="en-AU" w:eastAsia="en-AU"/>
              </w:rPr>
            </w:pPr>
            <w:r w:rsidRPr="007949EB">
              <w:rPr>
                <w:b/>
                <w:bCs/>
                <w:i/>
                <w:iCs/>
                <w:color w:val="000000"/>
                <w:sz w:val="18"/>
                <w:szCs w:val="18"/>
                <w:lang w:val="en-AU" w:eastAsia="en-AU"/>
              </w:rPr>
              <w:t>Alternative</w:t>
            </w:r>
          </w:p>
        </w:tc>
        <w:tc>
          <w:tcPr>
            <w:tcW w:w="1214" w:type="pct"/>
            <w:shd w:val="clear" w:color="auto" w:fill="DEEAF6" w:themeFill="accent1" w:themeFillTint="33"/>
            <w:vAlign w:val="center"/>
          </w:tcPr>
          <w:p w14:paraId="25000617" w14:textId="77777777" w:rsidR="00E34D3D" w:rsidRPr="007949EB" w:rsidRDefault="00E34D3D" w:rsidP="00C304FD">
            <w:pPr>
              <w:widowControl/>
              <w:spacing w:after="0" w:line="240" w:lineRule="auto"/>
              <w:ind w:right="0"/>
              <w:jc w:val="center"/>
              <w:rPr>
                <w:b/>
                <w:bCs/>
                <w:color w:val="000000"/>
                <w:sz w:val="18"/>
                <w:szCs w:val="18"/>
                <w:lang w:val="en-AU" w:eastAsia="en-AU"/>
              </w:rPr>
            </w:pPr>
            <w:r w:rsidRPr="007949EB">
              <w:rPr>
                <w:b/>
                <w:bCs/>
                <w:color w:val="000000"/>
                <w:sz w:val="18"/>
                <w:szCs w:val="18"/>
                <w:lang w:val="en-AU" w:eastAsia="en-AU"/>
              </w:rPr>
              <w:t>Details about Quality</w:t>
            </w:r>
          </w:p>
          <w:p w14:paraId="0CF655EF" w14:textId="77777777" w:rsidR="00E34D3D" w:rsidRPr="007949EB" w:rsidRDefault="00E34D3D" w:rsidP="00C304FD">
            <w:pPr>
              <w:widowControl/>
              <w:spacing w:after="0" w:line="240" w:lineRule="auto"/>
              <w:ind w:right="0"/>
              <w:jc w:val="center"/>
              <w:rPr>
                <w:b/>
                <w:bCs/>
                <w:i/>
                <w:iCs/>
                <w:color w:val="000000"/>
                <w:sz w:val="18"/>
                <w:szCs w:val="18"/>
                <w:lang w:val="en-AU" w:eastAsia="en-AU"/>
              </w:rPr>
            </w:pPr>
            <w:r w:rsidRPr="007949EB">
              <w:rPr>
                <w:b/>
                <w:bCs/>
                <w:color w:val="000000"/>
                <w:sz w:val="18"/>
                <w:szCs w:val="18"/>
                <w:lang w:val="en-AU" w:eastAsia="en-AU"/>
              </w:rPr>
              <w:t>(including brand, durability against environment and origin)</w:t>
            </w:r>
          </w:p>
        </w:tc>
        <w:tc>
          <w:tcPr>
            <w:tcW w:w="454" w:type="pct"/>
            <w:shd w:val="clear" w:color="auto" w:fill="DEEAF6" w:themeFill="accent1" w:themeFillTint="33"/>
            <w:vAlign w:val="center"/>
          </w:tcPr>
          <w:p w14:paraId="614B606E" w14:textId="77777777" w:rsidR="00E34D3D" w:rsidRPr="007949EB" w:rsidRDefault="00E34D3D" w:rsidP="00C304FD">
            <w:pPr>
              <w:widowControl/>
              <w:spacing w:after="0" w:line="240" w:lineRule="auto"/>
              <w:ind w:right="0"/>
              <w:jc w:val="center"/>
              <w:rPr>
                <w:b/>
                <w:bCs/>
                <w:i/>
                <w:iCs/>
                <w:color w:val="000000"/>
                <w:sz w:val="18"/>
                <w:szCs w:val="18"/>
                <w:lang w:val="en-AU" w:eastAsia="en-AU"/>
              </w:rPr>
            </w:pPr>
            <w:r w:rsidRPr="007949EB">
              <w:rPr>
                <w:b/>
                <w:bCs/>
                <w:color w:val="000000"/>
                <w:sz w:val="18"/>
                <w:szCs w:val="18"/>
                <w:lang w:val="en-AU" w:eastAsia="en-AU"/>
              </w:rPr>
              <w:t>Estimated lifetime</w:t>
            </w:r>
          </w:p>
        </w:tc>
      </w:tr>
      <w:tr w:rsidR="00E34D3D" w:rsidRPr="001C52E9" w14:paraId="1ABADB48" w14:textId="77777777" w:rsidTr="00267BFA">
        <w:trPr>
          <w:trHeight w:val="255"/>
        </w:trPr>
        <w:tc>
          <w:tcPr>
            <w:tcW w:w="723" w:type="pct"/>
            <w:noWrap/>
          </w:tcPr>
          <w:p w14:paraId="79630C6F"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Lateral buoys (Port and Starboard)</w:t>
            </w:r>
          </w:p>
        </w:tc>
        <w:tc>
          <w:tcPr>
            <w:tcW w:w="725" w:type="pct"/>
            <w:noWrap/>
          </w:tcPr>
          <w:p w14:paraId="67E100EC"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1 x port and 1 x starboard</w:t>
            </w:r>
          </w:p>
        </w:tc>
        <w:tc>
          <w:tcPr>
            <w:tcW w:w="508" w:type="pct"/>
            <w:noWrap/>
          </w:tcPr>
          <w:p w14:paraId="3DED4EA7"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2</w:t>
            </w:r>
          </w:p>
        </w:tc>
        <w:tc>
          <w:tcPr>
            <w:tcW w:w="653" w:type="pct"/>
          </w:tcPr>
          <w:p w14:paraId="53EF2C3E"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19811C9E"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0933A7ED"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1DBDF05D"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2481D656" w14:textId="77777777" w:rsidTr="00267BFA">
        <w:trPr>
          <w:trHeight w:val="255"/>
        </w:trPr>
        <w:tc>
          <w:tcPr>
            <w:tcW w:w="723" w:type="pct"/>
            <w:noWrap/>
          </w:tcPr>
          <w:p w14:paraId="0D7B152D"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Mooring solution with 36meters of chain per buoy</w:t>
            </w:r>
          </w:p>
        </w:tc>
        <w:tc>
          <w:tcPr>
            <w:tcW w:w="725" w:type="pct"/>
            <w:noWrap/>
          </w:tcPr>
          <w:p w14:paraId="45E825C8"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1 for port and 1 for starboard lateral  buoy</w:t>
            </w:r>
          </w:p>
        </w:tc>
        <w:tc>
          <w:tcPr>
            <w:tcW w:w="508" w:type="pct"/>
            <w:noWrap/>
          </w:tcPr>
          <w:p w14:paraId="75FE399A"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2</w:t>
            </w:r>
          </w:p>
        </w:tc>
        <w:tc>
          <w:tcPr>
            <w:tcW w:w="653" w:type="pct"/>
          </w:tcPr>
          <w:p w14:paraId="34F4C1E1"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2CBEB52C"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2B392A0F"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4B0F4974"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00CB75E8" w14:textId="77777777" w:rsidTr="00267BFA">
        <w:trPr>
          <w:trHeight w:val="255"/>
        </w:trPr>
        <w:tc>
          <w:tcPr>
            <w:tcW w:w="723" w:type="pct"/>
            <w:noWrap/>
          </w:tcPr>
          <w:p w14:paraId="24086A00"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Lanterns</w:t>
            </w:r>
          </w:p>
        </w:tc>
        <w:tc>
          <w:tcPr>
            <w:tcW w:w="725" w:type="pct"/>
            <w:noWrap/>
          </w:tcPr>
          <w:p w14:paraId="71D743C9"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1 x port and 1 x starboard lateral buoys</w:t>
            </w:r>
          </w:p>
        </w:tc>
        <w:tc>
          <w:tcPr>
            <w:tcW w:w="508" w:type="pct"/>
            <w:noWrap/>
          </w:tcPr>
          <w:p w14:paraId="6A50624A"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2</w:t>
            </w:r>
          </w:p>
        </w:tc>
        <w:tc>
          <w:tcPr>
            <w:tcW w:w="653" w:type="pct"/>
          </w:tcPr>
          <w:p w14:paraId="28D79CDB"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72A94D94"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641226AB"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27624A5C"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241BD3FC" w14:textId="77777777" w:rsidTr="00267BFA">
        <w:trPr>
          <w:trHeight w:val="255"/>
        </w:trPr>
        <w:tc>
          <w:tcPr>
            <w:tcW w:w="723" w:type="pct"/>
            <w:noWrap/>
          </w:tcPr>
          <w:p w14:paraId="1876E787"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Cardinal Top marks with pedestal</w:t>
            </w:r>
          </w:p>
        </w:tc>
        <w:tc>
          <w:tcPr>
            <w:tcW w:w="725" w:type="pct"/>
            <w:noWrap/>
          </w:tcPr>
          <w:p w14:paraId="249CD9E6"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1 x east, 1 x west, 1 x north, 2 x south</w:t>
            </w:r>
          </w:p>
        </w:tc>
        <w:tc>
          <w:tcPr>
            <w:tcW w:w="508" w:type="pct"/>
            <w:noWrap/>
          </w:tcPr>
          <w:p w14:paraId="305FFFD8"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5</w:t>
            </w:r>
          </w:p>
        </w:tc>
        <w:tc>
          <w:tcPr>
            <w:tcW w:w="653" w:type="pct"/>
          </w:tcPr>
          <w:p w14:paraId="6DE6D4E6"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4B82726E"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666CB35C"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7329C29C"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65C982D2" w14:textId="77777777" w:rsidTr="00267BFA">
        <w:trPr>
          <w:trHeight w:val="255"/>
        </w:trPr>
        <w:tc>
          <w:tcPr>
            <w:tcW w:w="723" w:type="pct"/>
            <w:noWrap/>
          </w:tcPr>
          <w:p w14:paraId="5AA02105" w14:textId="77777777" w:rsidR="00E34D3D" w:rsidRPr="001C52E9" w:rsidRDefault="00E34D3D" w:rsidP="00C304FD">
            <w:pPr>
              <w:widowControl/>
              <w:spacing w:after="0" w:line="240" w:lineRule="auto"/>
              <w:ind w:right="0"/>
              <w:jc w:val="left"/>
              <w:rPr>
                <w:i/>
                <w:iCs/>
                <w:color w:val="000000"/>
                <w:sz w:val="18"/>
                <w:szCs w:val="18"/>
                <w:lang w:val="en-AU" w:eastAsia="en-AU"/>
              </w:rPr>
            </w:pPr>
            <w:r w:rsidRPr="001C52E9">
              <w:rPr>
                <w:sz w:val="18"/>
                <w:szCs w:val="18"/>
              </w:rPr>
              <w:t>Cardinal lanterns</w:t>
            </w:r>
          </w:p>
        </w:tc>
        <w:tc>
          <w:tcPr>
            <w:tcW w:w="725" w:type="pct"/>
            <w:noWrap/>
          </w:tcPr>
          <w:p w14:paraId="4C1F98AE"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1 x east, 1 x west, 1 x north, 2 x south</w:t>
            </w:r>
          </w:p>
        </w:tc>
        <w:tc>
          <w:tcPr>
            <w:tcW w:w="508" w:type="pct"/>
            <w:noWrap/>
          </w:tcPr>
          <w:p w14:paraId="73311935"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5</w:t>
            </w:r>
          </w:p>
        </w:tc>
        <w:tc>
          <w:tcPr>
            <w:tcW w:w="653" w:type="pct"/>
          </w:tcPr>
          <w:p w14:paraId="3DA109D4"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6602E25B"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17B29CD2"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3A36DD03"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46547E78" w14:textId="77777777" w:rsidTr="00267BFA">
        <w:trPr>
          <w:trHeight w:val="255"/>
        </w:trPr>
        <w:tc>
          <w:tcPr>
            <w:tcW w:w="723" w:type="pct"/>
            <w:noWrap/>
          </w:tcPr>
          <w:p w14:paraId="7EAC9E1B"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Special marker buoys with pictogram</w:t>
            </w:r>
          </w:p>
        </w:tc>
        <w:tc>
          <w:tcPr>
            <w:tcW w:w="725" w:type="pct"/>
            <w:noWrap/>
          </w:tcPr>
          <w:p w14:paraId="3F3A809F"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4 x special marks</w:t>
            </w:r>
          </w:p>
        </w:tc>
        <w:tc>
          <w:tcPr>
            <w:tcW w:w="508" w:type="pct"/>
            <w:noWrap/>
          </w:tcPr>
          <w:p w14:paraId="426535B1"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4</w:t>
            </w:r>
          </w:p>
        </w:tc>
        <w:tc>
          <w:tcPr>
            <w:tcW w:w="653" w:type="pct"/>
          </w:tcPr>
          <w:p w14:paraId="3FC9B0A6"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378AB8FB"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5FE74581"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46625B47"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059C3E85" w14:textId="77777777" w:rsidTr="00267BFA">
        <w:trPr>
          <w:trHeight w:val="255"/>
        </w:trPr>
        <w:tc>
          <w:tcPr>
            <w:tcW w:w="723" w:type="pct"/>
            <w:noWrap/>
          </w:tcPr>
          <w:p w14:paraId="3284ACF8"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Lanterns</w:t>
            </w:r>
          </w:p>
        </w:tc>
        <w:tc>
          <w:tcPr>
            <w:tcW w:w="725" w:type="pct"/>
            <w:noWrap/>
          </w:tcPr>
          <w:p w14:paraId="26EC64BC"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4 x special marks</w:t>
            </w:r>
          </w:p>
        </w:tc>
        <w:tc>
          <w:tcPr>
            <w:tcW w:w="508" w:type="pct"/>
            <w:noWrap/>
          </w:tcPr>
          <w:p w14:paraId="55E15471"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4</w:t>
            </w:r>
          </w:p>
        </w:tc>
        <w:tc>
          <w:tcPr>
            <w:tcW w:w="653" w:type="pct"/>
          </w:tcPr>
          <w:p w14:paraId="40714C37"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5585B9AA"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063086E1"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0EB30A3B"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73082DDA" w14:textId="77777777" w:rsidTr="00267BFA">
        <w:trPr>
          <w:trHeight w:val="70"/>
        </w:trPr>
        <w:tc>
          <w:tcPr>
            <w:tcW w:w="723" w:type="pct"/>
            <w:noWrap/>
          </w:tcPr>
          <w:p w14:paraId="561739EC"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Mooring solution with 30 meters of chain for special marks</w:t>
            </w:r>
          </w:p>
        </w:tc>
        <w:tc>
          <w:tcPr>
            <w:tcW w:w="725" w:type="pct"/>
            <w:noWrap/>
          </w:tcPr>
          <w:p w14:paraId="5416091F"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4 x special marks</w:t>
            </w:r>
          </w:p>
        </w:tc>
        <w:tc>
          <w:tcPr>
            <w:tcW w:w="508" w:type="pct"/>
            <w:noWrap/>
          </w:tcPr>
          <w:p w14:paraId="6C68C3CC"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4</w:t>
            </w:r>
          </w:p>
        </w:tc>
        <w:tc>
          <w:tcPr>
            <w:tcW w:w="653" w:type="pct"/>
          </w:tcPr>
          <w:p w14:paraId="0A2C6BA3"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652A0FE0"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19AFDF0A"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0B0C543C" w14:textId="77777777" w:rsidR="00E34D3D" w:rsidRPr="001C52E9" w:rsidRDefault="00E34D3D" w:rsidP="00C304FD">
            <w:pPr>
              <w:widowControl/>
              <w:spacing w:after="0" w:line="240" w:lineRule="auto"/>
              <w:ind w:right="0"/>
              <w:jc w:val="center"/>
              <w:rPr>
                <w:color w:val="000000"/>
                <w:sz w:val="18"/>
                <w:szCs w:val="18"/>
                <w:lang w:val="en-AU" w:eastAsia="en-AU"/>
              </w:rPr>
            </w:pPr>
          </w:p>
        </w:tc>
      </w:tr>
      <w:tr w:rsidR="00E34D3D" w:rsidRPr="001C52E9" w14:paraId="41A537C4" w14:textId="77777777" w:rsidTr="00267BFA">
        <w:trPr>
          <w:trHeight w:val="255"/>
        </w:trPr>
        <w:tc>
          <w:tcPr>
            <w:tcW w:w="723" w:type="pct"/>
            <w:noWrap/>
          </w:tcPr>
          <w:p w14:paraId="1BD3FCE8" w14:textId="77777777" w:rsidR="00E34D3D" w:rsidRPr="001C52E9" w:rsidRDefault="00E34D3D" w:rsidP="00C304FD">
            <w:pPr>
              <w:widowControl/>
              <w:spacing w:after="0" w:line="240" w:lineRule="auto"/>
              <w:ind w:right="0"/>
              <w:jc w:val="left"/>
              <w:rPr>
                <w:color w:val="000000"/>
                <w:sz w:val="18"/>
                <w:szCs w:val="18"/>
                <w:lang w:val="en-AU" w:eastAsia="en-AU"/>
              </w:rPr>
            </w:pPr>
            <w:r w:rsidRPr="001C52E9">
              <w:rPr>
                <w:sz w:val="18"/>
                <w:szCs w:val="18"/>
              </w:rPr>
              <w:t>Leading lights</w:t>
            </w:r>
          </w:p>
        </w:tc>
        <w:tc>
          <w:tcPr>
            <w:tcW w:w="725" w:type="pct"/>
            <w:noWrap/>
          </w:tcPr>
          <w:p w14:paraId="2E9A1BBC"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1x Front and 1 x Rear</w:t>
            </w:r>
          </w:p>
        </w:tc>
        <w:tc>
          <w:tcPr>
            <w:tcW w:w="508" w:type="pct"/>
            <w:noWrap/>
          </w:tcPr>
          <w:p w14:paraId="6926D1C3" w14:textId="77777777" w:rsidR="00E34D3D" w:rsidRPr="001C52E9" w:rsidRDefault="00E34D3D" w:rsidP="00C304FD">
            <w:pPr>
              <w:widowControl/>
              <w:spacing w:after="0" w:line="240" w:lineRule="auto"/>
              <w:ind w:right="0"/>
              <w:jc w:val="center"/>
              <w:rPr>
                <w:color w:val="000000"/>
                <w:sz w:val="18"/>
                <w:szCs w:val="18"/>
                <w:lang w:val="en-AU" w:eastAsia="en-AU"/>
              </w:rPr>
            </w:pPr>
            <w:r w:rsidRPr="001C52E9">
              <w:rPr>
                <w:sz w:val="18"/>
                <w:szCs w:val="18"/>
              </w:rPr>
              <w:t>2</w:t>
            </w:r>
          </w:p>
        </w:tc>
        <w:tc>
          <w:tcPr>
            <w:tcW w:w="653" w:type="pct"/>
          </w:tcPr>
          <w:p w14:paraId="114A1736"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724" w:type="pct"/>
          </w:tcPr>
          <w:p w14:paraId="62691F46"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1214" w:type="pct"/>
          </w:tcPr>
          <w:p w14:paraId="75E1A428" w14:textId="77777777" w:rsidR="00E34D3D" w:rsidRPr="001C52E9" w:rsidRDefault="00E34D3D" w:rsidP="00C304FD">
            <w:pPr>
              <w:widowControl/>
              <w:spacing w:after="0" w:line="240" w:lineRule="auto"/>
              <w:ind w:right="0"/>
              <w:jc w:val="center"/>
              <w:rPr>
                <w:color w:val="000000"/>
                <w:sz w:val="18"/>
                <w:szCs w:val="18"/>
                <w:lang w:val="en-AU" w:eastAsia="en-AU"/>
              </w:rPr>
            </w:pPr>
          </w:p>
        </w:tc>
        <w:tc>
          <w:tcPr>
            <w:tcW w:w="454" w:type="pct"/>
          </w:tcPr>
          <w:p w14:paraId="6C6389AA" w14:textId="77777777" w:rsidR="00E34D3D" w:rsidRPr="001C52E9" w:rsidRDefault="00E34D3D" w:rsidP="00C304FD">
            <w:pPr>
              <w:widowControl/>
              <w:spacing w:after="0" w:line="240" w:lineRule="auto"/>
              <w:ind w:right="0"/>
              <w:jc w:val="center"/>
              <w:rPr>
                <w:color w:val="000000"/>
                <w:sz w:val="18"/>
                <w:szCs w:val="18"/>
                <w:lang w:val="en-AU" w:eastAsia="en-AU"/>
              </w:rPr>
            </w:pPr>
          </w:p>
        </w:tc>
      </w:tr>
    </w:tbl>
    <w:p w14:paraId="7A594187" w14:textId="77777777" w:rsidR="00E34D3D" w:rsidRPr="00B40BE4" w:rsidRDefault="00E34D3D" w:rsidP="00E34D3D">
      <w:pPr>
        <w:rPr>
          <w:bCs/>
        </w:rPr>
      </w:pPr>
      <w:r w:rsidRPr="00B40BE4">
        <w:rPr>
          <w:rStyle w:val="Calibri11NoBold"/>
          <w:bCs/>
        </w:rPr>
        <w:t xml:space="preserve">Bidders are encouraged to provide any documents, brochures, photos they may have or alternatively to provide a catalogue of goods with </w:t>
      </w:r>
      <w:r w:rsidRPr="00B40BE4">
        <w:rPr>
          <w:rStyle w:val="Calibri11NoBold"/>
          <w:b/>
        </w:rPr>
        <w:t>NO PRICE</w:t>
      </w:r>
      <w:r w:rsidRPr="00B40BE4">
        <w:rPr>
          <w:rStyle w:val="Calibri11NoBold"/>
          <w:bCs/>
        </w:rPr>
        <w:t xml:space="preserve"> as part of their technical proposal.</w:t>
      </w:r>
    </w:p>
    <w:p w14:paraId="2E6F8950" w14:textId="07F39277" w:rsidR="00E34D3D" w:rsidRDefault="00E34D3D" w:rsidP="001D5057">
      <w:pPr>
        <w:spacing w:after="0"/>
      </w:pPr>
    </w:p>
    <w:p w14:paraId="26468EE3" w14:textId="77777777" w:rsidR="00E34D3D" w:rsidRPr="004C388C" w:rsidRDefault="00E34D3D"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ermEnd w:id="1737710597"/>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B46294" w:rsidP="00000363">
                <w:pPr>
                  <w:spacing w:after="0"/>
                </w:pPr>
              </w:p>
            </w:sdtContent>
          </w:sdt>
          <w:permEnd w:id="2030120925" w:displacedByCustomXml="prev"/>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26EEF5B8" w14:textId="411EDB6E" w:rsidR="00DB6DE8" w:rsidRPr="00ED2495" w:rsidRDefault="00DB6DE8" w:rsidP="00ED2495">
      <w:pPr>
        <w:pStyle w:val="ListParagraph"/>
        <w:ind w:right="108"/>
        <w:rPr>
          <w:lang w:val="en-AU"/>
        </w:rPr>
      </w:pPr>
    </w:p>
    <w:sectPr w:rsidR="00DB6DE8" w:rsidRPr="00ED2495" w:rsidSect="00D1428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3591" w14:textId="77777777" w:rsidR="00B46294" w:rsidRDefault="00B46294" w:rsidP="00BC582D">
      <w:r>
        <w:separator/>
      </w:r>
    </w:p>
    <w:p w14:paraId="3093E03B" w14:textId="77777777" w:rsidR="00B46294" w:rsidRDefault="00B46294" w:rsidP="00BC582D"/>
    <w:p w14:paraId="340E0848" w14:textId="77777777" w:rsidR="00B46294" w:rsidRDefault="00B46294" w:rsidP="00BC582D"/>
    <w:p w14:paraId="19608BA0" w14:textId="77777777" w:rsidR="00B46294" w:rsidRDefault="00B46294" w:rsidP="00BC582D"/>
    <w:p w14:paraId="27D927F5" w14:textId="77777777" w:rsidR="00B46294" w:rsidRDefault="00B46294" w:rsidP="00BC582D"/>
  </w:endnote>
  <w:endnote w:type="continuationSeparator" w:id="0">
    <w:p w14:paraId="091E9E92" w14:textId="77777777" w:rsidR="00B46294" w:rsidRDefault="00B46294" w:rsidP="00BC582D">
      <w:r>
        <w:continuationSeparator/>
      </w:r>
    </w:p>
    <w:p w14:paraId="76B5FE09" w14:textId="77777777" w:rsidR="00B46294" w:rsidRDefault="00B46294" w:rsidP="00BC582D"/>
    <w:p w14:paraId="3EDF858C" w14:textId="77777777" w:rsidR="00B46294" w:rsidRDefault="00B46294" w:rsidP="00BC582D"/>
    <w:p w14:paraId="20132374" w14:textId="77777777" w:rsidR="00B46294" w:rsidRDefault="00B46294" w:rsidP="00BC582D"/>
    <w:p w14:paraId="1943D995" w14:textId="77777777" w:rsidR="00B46294" w:rsidRDefault="00B4629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787E63CF"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CF4D4D">
          <w:rPr>
            <w:noProof/>
            <w:sz w:val="14"/>
            <w:szCs w:val="14"/>
          </w:rPr>
          <w:t>1</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8DE3" w14:textId="77777777" w:rsidR="00B46294" w:rsidRDefault="00B46294" w:rsidP="00BC582D">
      <w:r>
        <w:separator/>
      </w:r>
    </w:p>
    <w:p w14:paraId="45CFF3A3" w14:textId="77777777" w:rsidR="00B46294" w:rsidRDefault="00B46294" w:rsidP="00BC582D"/>
    <w:p w14:paraId="55C29A91" w14:textId="77777777" w:rsidR="00B46294" w:rsidRDefault="00B46294" w:rsidP="00BC582D"/>
    <w:p w14:paraId="25B08B2A" w14:textId="77777777" w:rsidR="00B46294" w:rsidRDefault="00B46294" w:rsidP="00BC582D"/>
    <w:p w14:paraId="00D77F9C" w14:textId="77777777" w:rsidR="00B46294" w:rsidRDefault="00B46294" w:rsidP="00BC582D"/>
  </w:footnote>
  <w:footnote w:type="continuationSeparator" w:id="0">
    <w:p w14:paraId="56FE68C0" w14:textId="77777777" w:rsidR="00B46294" w:rsidRDefault="00B46294" w:rsidP="00BC582D">
      <w:r>
        <w:continuationSeparator/>
      </w:r>
    </w:p>
    <w:p w14:paraId="790570CD" w14:textId="77777777" w:rsidR="00B46294" w:rsidRDefault="00B46294" w:rsidP="00BC582D"/>
    <w:p w14:paraId="60C56D9E" w14:textId="77777777" w:rsidR="00B46294" w:rsidRDefault="00B46294" w:rsidP="00BC582D"/>
    <w:p w14:paraId="110B3E10" w14:textId="77777777" w:rsidR="00B46294" w:rsidRDefault="00B46294" w:rsidP="00BC582D"/>
    <w:p w14:paraId="7758A25B" w14:textId="77777777" w:rsidR="00B46294" w:rsidRDefault="00B4629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B46294"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B46294"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18656A"/>
    <w:multiLevelType w:val="hybridMultilevel"/>
    <w:tmpl w:val="AC5E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9146C6"/>
    <w:multiLevelType w:val="hybridMultilevel"/>
    <w:tmpl w:val="A7FAC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761138"/>
    <w:multiLevelType w:val="hybridMultilevel"/>
    <w:tmpl w:val="9D204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0145945">
    <w:abstractNumId w:val="31"/>
  </w:num>
  <w:num w:numId="2" w16cid:durableId="1594360981">
    <w:abstractNumId w:val="0"/>
  </w:num>
  <w:num w:numId="3" w16cid:durableId="472407845">
    <w:abstractNumId w:val="14"/>
  </w:num>
  <w:num w:numId="4" w16cid:durableId="989820384">
    <w:abstractNumId w:val="6"/>
  </w:num>
  <w:num w:numId="5" w16cid:durableId="794058968">
    <w:abstractNumId w:val="37"/>
  </w:num>
  <w:num w:numId="6" w16cid:durableId="884174430">
    <w:abstractNumId w:val="29"/>
  </w:num>
  <w:num w:numId="7" w16cid:durableId="2108695345">
    <w:abstractNumId w:val="13"/>
  </w:num>
  <w:num w:numId="8" w16cid:durableId="464280884">
    <w:abstractNumId w:val="34"/>
  </w:num>
  <w:num w:numId="9" w16cid:durableId="544565194">
    <w:abstractNumId w:val="11"/>
  </w:num>
  <w:num w:numId="10" w16cid:durableId="632374269">
    <w:abstractNumId w:val="20"/>
  </w:num>
  <w:num w:numId="11" w16cid:durableId="837623692">
    <w:abstractNumId w:val="3"/>
  </w:num>
  <w:num w:numId="12" w16cid:durableId="807934190">
    <w:abstractNumId w:val="36"/>
  </w:num>
  <w:num w:numId="13" w16cid:durableId="1737626199">
    <w:abstractNumId w:val="25"/>
  </w:num>
  <w:num w:numId="14" w16cid:durableId="598686146">
    <w:abstractNumId w:val="15"/>
  </w:num>
  <w:num w:numId="15" w16cid:durableId="1013726203">
    <w:abstractNumId w:val="35"/>
  </w:num>
  <w:num w:numId="16" w16cid:durableId="1186865328">
    <w:abstractNumId w:val="22"/>
  </w:num>
  <w:num w:numId="17" w16cid:durableId="195119890">
    <w:abstractNumId w:val="30"/>
  </w:num>
  <w:num w:numId="18" w16cid:durableId="1367026965">
    <w:abstractNumId w:val="26"/>
  </w:num>
  <w:num w:numId="19" w16cid:durableId="36635550">
    <w:abstractNumId w:val="21"/>
  </w:num>
  <w:num w:numId="20" w16cid:durableId="771314462">
    <w:abstractNumId w:val="27"/>
  </w:num>
  <w:num w:numId="21" w16cid:durableId="1834829013">
    <w:abstractNumId w:val="9"/>
  </w:num>
  <w:num w:numId="22" w16cid:durableId="1376541229">
    <w:abstractNumId w:val="16"/>
  </w:num>
  <w:num w:numId="23" w16cid:durableId="1909073337">
    <w:abstractNumId w:val="4"/>
  </w:num>
  <w:num w:numId="24" w16cid:durableId="1839533913">
    <w:abstractNumId w:val="23"/>
  </w:num>
  <w:num w:numId="25" w16cid:durableId="1173647742">
    <w:abstractNumId w:val="18"/>
  </w:num>
  <w:num w:numId="26" w16cid:durableId="312685990">
    <w:abstractNumId w:val="12"/>
  </w:num>
  <w:num w:numId="27" w16cid:durableId="1248076568">
    <w:abstractNumId w:val="17"/>
  </w:num>
  <w:num w:numId="28" w16cid:durableId="1254319255">
    <w:abstractNumId w:val="7"/>
  </w:num>
  <w:num w:numId="29" w16cid:durableId="73405313">
    <w:abstractNumId w:val="5"/>
  </w:num>
  <w:num w:numId="30" w16cid:durableId="1639725700">
    <w:abstractNumId w:val="24"/>
  </w:num>
  <w:num w:numId="31" w16cid:durableId="423770739">
    <w:abstractNumId w:val="10"/>
  </w:num>
  <w:num w:numId="32" w16cid:durableId="1502815174">
    <w:abstractNumId w:val="33"/>
  </w:num>
  <w:num w:numId="33" w16cid:durableId="799420999">
    <w:abstractNumId w:val="19"/>
  </w:num>
  <w:num w:numId="34" w16cid:durableId="1047217873">
    <w:abstractNumId w:val="28"/>
  </w:num>
  <w:num w:numId="35" w16cid:durableId="1185630031">
    <w:abstractNumId w:val="41"/>
  </w:num>
  <w:num w:numId="36" w16cid:durableId="627973865">
    <w:abstractNumId w:val="38"/>
  </w:num>
  <w:num w:numId="37" w16cid:durableId="1239754281">
    <w:abstractNumId w:val="40"/>
  </w:num>
  <w:num w:numId="38" w16cid:durableId="1687318779">
    <w:abstractNumId w:val="1"/>
  </w:num>
  <w:num w:numId="39" w16cid:durableId="1881549685">
    <w:abstractNumId w:val="32"/>
  </w:num>
  <w:num w:numId="40" w16cid:durableId="389422324">
    <w:abstractNumId w:val="2"/>
  </w:num>
  <w:num w:numId="41" w16cid:durableId="1136069019">
    <w:abstractNumId w:val="39"/>
  </w:num>
  <w:num w:numId="42" w16cid:durableId="13923035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1F31"/>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5B2D"/>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23D3"/>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67BF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21A3"/>
    <w:rsid w:val="00343927"/>
    <w:rsid w:val="003457B1"/>
    <w:rsid w:val="00350CBF"/>
    <w:rsid w:val="00350E87"/>
    <w:rsid w:val="00356F2C"/>
    <w:rsid w:val="003613B7"/>
    <w:rsid w:val="00367B31"/>
    <w:rsid w:val="00371296"/>
    <w:rsid w:val="00373FD0"/>
    <w:rsid w:val="0037638C"/>
    <w:rsid w:val="00381AA9"/>
    <w:rsid w:val="003835D1"/>
    <w:rsid w:val="003855AC"/>
    <w:rsid w:val="00385C8A"/>
    <w:rsid w:val="0038691A"/>
    <w:rsid w:val="00386997"/>
    <w:rsid w:val="0039021B"/>
    <w:rsid w:val="0039283B"/>
    <w:rsid w:val="00393F14"/>
    <w:rsid w:val="00395C3C"/>
    <w:rsid w:val="00397604"/>
    <w:rsid w:val="003A197F"/>
    <w:rsid w:val="003A3C50"/>
    <w:rsid w:val="003A4464"/>
    <w:rsid w:val="003A7B7B"/>
    <w:rsid w:val="003B2163"/>
    <w:rsid w:val="003B29B3"/>
    <w:rsid w:val="003B78F2"/>
    <w:rsid w:val="003C17D5"/>
    <w:rsid w:val="003C2F16"/>
    <w:rsid w:val="003C7816"/>
    <w:rsid w:val="003D0DC9"/>
    <w:rsid w:val="003D238D"/>
    <w:rsid w:val="003D5119"/>
    <w:rsid w:val="003E0311"/>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13E7"/>
    <w:rsid w:val="00507100"/>
    <w:rsid w:val="00507804"/>
    <w:rsid w:val="00507A36"/>
    <w:rsid w:val="00511375"/>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2750"/>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37B5"/>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29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193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4281"/>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4D3D"/>
    <w:rsid w:val="00E35D67"/>
    <w:rsid w:val="00E363EB"/>
    <w:rsid w:val="00E40AA6"/>
    <w:rsid w:val="00E443E2"/>
    <w:rsid w:val="00E53AE3"/>
    <w:rsid w:val="00E54F02"/>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7">
    <w:name w:val="Style7"/>
    <w:basedOn w:val="DefaultParagraphFont"/>
    <w:uiPriority w:val="1"/>
    <w:rsid w:val="003A4464"/>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741A29" w:rsidP="00741A29">
          <w:pPr>
            <w:pStyle w:val="F4C42E314BA042A5A2C0406DCE4E02CF4"/>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741A29" w:rsidP="00741A29">
          <w:pPr>
            <w:pStyle w:val="DA4D5803AB784AEDA33A0801C2E3269C4"/>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741A29" w:rsidP="00741A29">
          <w:pPr>
            <w:pStyle w:val="CB6F9EB5224D4686B6D5E395828851384"/>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741A29" w:rsidP="00741A29">
          <w:pPr>
            <w:pStyle w:val="33A6F16CAC314AA5A0E5DDBA6EF73C584"/>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741A29" w:rsidP="00741A29">
          <w:pPr>
            <w:pStyle w:val="2A3F8C8549F9498799C654CD585F963F4"/>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741A29" w:rsidP="00741A29">
          <w:pPr>
            <w:pStyle w:val="572FC1E8D3A14343AC161ABBB8DAD1434"/>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741A29" w:rsidP="00741A29">
          <w:pPr>
            <w:pStyle w:val="6CA2F372A2394063AA00C91CCF7ED4E04"/>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741A29" w:rsidP="00741A29">
          <w:pPr>
            <w:pStyle w:val="7DDC39EE593B441FAC64119D14A7A4464"/>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741A29" w:rsidP="00741A29">
          <w:pPr>
            <w:pStyle w:val="F37FFC00063F47A49F4D4C3F7764DECA4"/>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3E51EE36257D4143A93912E7E452808D"/>
        <w:category>
          <w:name w:val="General"/>
          <w:gallery w:val="placeholder"/>
        </w:category>
        <w:types>
          <w:type w:val="bbPlcHdr"/>
        </w:types>
        <w:behaviors>
          <w:behavior w:val="content"/>
        </w:behaviors>
        <w:guid w:val="{B396E516-9EE7-40E2-8655-5B3550EABCB7}"/>
      </w:docPartPr>
      <w:docPartBody>
        <w:p w:rsidR="005E3006" w:rsidRDefault="00C10948" w:rsidP="00C10948">
          <w:pPr>
            <w:pStyle w:val="3E51EE36257D4143A93912E7E452808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732FF5269E3341FCBBF120529DE82FB3"/>
        <w:category>
          <w:name w:val="General"/>
          <w:gallery w:val="placeholder"/>
        </w:category>
        <w:types>
          <w:type w:val="bbPlcHdr"/>
        </w:types>
        <w:behaviors>
          <w:behavior w:val="content"/>
        </w:behaviors>
        <w:guid w:val="{479A65F5-E474-4038-8CF5-86B168ECF533}"/>
      </w:docPartPr>
      <w:docPartBody>
        <w:p w:rsidR="005E3006" w:rsidRDefault="00C10948" w:rsidP="00C10948">
          <w:pPr>
            <w:pStyle w:val="732FF5269E3341FCBBF120529DE82FB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548F93ED8B7B499498E918AD41FC7768"/>
        <w:category>
          <w:name w:val="General"/>
          <w:gallery w:val="placeholder"/>
        </w:category>
        <w:types>
          <w:type w:val="bbPlcHdr"/>
        </w:types>
        <w:behaviors>
          <w:behavior w:val="content"/>
        </w:behaviors>
        <w:guid w:val="{F31AC5F7-4906-4366-BC8C-7C82C8D9297E}"/>
      </w:docPartPr>
      <w:docPartBody>
        <w:p w:rsidR="005E3006" w:rsidRDefault="00C10948" w:rsidP="00C10948">
          <w:pPr>
            <w:pStyle w:val="548F93ED8B7B499498E918AD41FC7768"/>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02B97D444CA74D69ABC098A2EEC2A446"/>
        <w:category>
          <w:name w:val="General"/>
          <w:gallery w:val="placeholder"/>
        </w:category>
        <w:types>
          <w:type w:val="bbPlcHdr"/>
        </w:types>
        <w:behaviors>
          <w:behavior w:val="content"/>
        </w:behaviors>
        <w:guid w:val="{47D69920-3BCE-4E0D-970E-486BBBE52C51}"/>
      </w:docPartPr>
      <w:docPartBody>
        <w:p w:rsidR="005E3006" w:rsidRDefault="00C10948" w:rsidP="00C10948">
          <w:pPr>
            <w:pStyle w:val="02B97D444CA74D69ABC098A2EEC2A446"/>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2266678">
    <w:abstractNumId w:val="1"/>
  </w:num>
  <w:num w:numId="2" w16cid:durableId="49847046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5E3006"/>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77DF7"/>
    <w:rsid w:val="00AC1BBA"/>
    <w:rsid w:val="00B2460F"/>
    <w:rsid w:val="00B75FEC"/>
    <w:rsid w:val="00B943BC"/>
    <w:rsid w:val="00BE4E24"/>
    <w:rsid w:val="00BE79D8"/>
    <w:rsid w:val="00C10948"/>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C7544"/>
    <w:rsid w:val="00DD41F7"/>
    <w:rsid w:val="00DD4EEE"/>
    <w:rsid w:val="00E3592A"/>
    <w:rsid w:val="00E54ADA"/>
    <w:rsid w:val="00E56A4A"/>
    <w:rsid w:val="00E60B14"/>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paragraph" w:customStyle="1" w:styleId="3E51EE36257D4143A93912E7E452808D">
    <w:name w:val="3E51EE36257D4143A93912E7E452808D"/>
    <w:rsid w:val="00C10948"/>
    <w:rPr>
      <w:lang w:val="en-AU" w:eastAsia="en-AU"/>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741A29"/>
    <w:rPr>
      <w:rFonts w:asciiTheme="minorHAnsi" w:hAnsiTheme="minorHAnsi"/>
      <w:sz w:val="22"/>
    </w:rPr>
  </w:style>
  <w:style w:type="paragraph" w:customStyle="1" w:styleId="732FF5269E3341FCBBF120529DE82FB3">
    <w:name w:val="732FF5269E3341FCBBF120529DE82FB3"/>
    <w:rsid w:val="00C10948"/>
    <w:rPr>
      <w:lang w:val="en-AU" w:eastAsia="en-AU"/>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3A90E37469B743F199668CB681E682E8">
    <w:name w:val="3A90E37469B743F199668CB681E682E8"/>
    <w:rsid w:val="00C10948"/>
    <w:rPr>
      <w:lang w:val="en-AU" w:eastAsia="en-AU"/>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548F93ED8B7B499498E918AD41FC7768">
    <w:name w:val="548F93ED8B7B499498E918AD41FC7768"/>
    <w:rsid w:val="00C10948"/>
    <w:rPr>
      <w:lang w:val="en-AU" w:eastAsia="en-AU"/>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02B97D444CA74D69ABC098A2EEC2A446">
    <w:name w:val="02B97D444CA74D69ABC098A2EEC2A446"/>
    <w:rsid w:val="00C10948"/>
    <w:rPr>
      <w:lang w:val="en-AU" w:eastAsia="en-AU"/>
    </w:rPr>
  </w:style>
  <w:style w:type="paragraph" w:customStyle="1" w:styleId="AB95652D52C5492FB3D8FE3C588BE54C">
    <w:name w:val="AB95652D52C5492FB3D8FE3C588BE54C"/>
    <w:rsid w:val="00C10948"/>
    <w:rPr>
      <w:lang w:val="en-AU" w:eastAsia="en-AU"/>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paragraph" w:customStyle="1" w:styleId="F37FFC00063F47A49F4D4C3F7764DECA4">
    <w:name w:val="F37FFC00063F47A49F4D4C3F7764DECA4"/>
    <w:rsid w:val="00741A29"/>
    <w:pPr>
      <w:widowControl w:val="0"/>
      <w:spacing w:after="120" w:line="240" w:lineRule="atLeast"/>
      <w:ind w:right="108"/>
      <w:jc w:val="both"/>
    </w:pPr>
    <w:rPr>
      <w:rFonts w:eastAsia="Times New Roman" w:cstheme="minorHAnsi"/>
      <w:lang w:eastAsia="en-US"/>
    </w:rPr>
  </w:style>
  <w:style w:type="paragraph" w:customStyle="1" w:styleId="CB6F9EB5224D4686B6D5E395828851384">
    <w:name w:val="CB6F9EB5224D4686B6D5E395828851384"/>
    <w:rsid w:val="00741A29"/>
    <w:pPr>
      <w:widowControl w:val="0"/>
      <w:spacing w:after="120" w:line="240" w:lineRule="atLeast"/>
      <w:ind w:right="108"/>
      <w:jc w:val="both"/>
    </w:pPr>
    <w:rPr>
      <w:rFonts w:eastAsia="Times New Roman" w:cstheme="minorHAnsi"/>
      <w:lang w:eastAsia="en-US"/>
    </w:rPr>
  </w:style>
  <w:style w:type="paragraph" w:customStyle="1" w:styleId="33A6F16CAC314AA5A0E5DDBA6EF73C584">
    <w:name w:val="33A6F16CAC314AA5A0E5DDBA6EF73C584"/>
    <w:rsid w:val="00741A29"/>
    <w:pPr>
      <w:widowControl w:val="0"/>
      <w:spacing w:after="120" w:line="240" w:lineRule="atLeast"/>
      <w:ind w:right="108"/>
      <w:jc w:val="both"/>
    </w:pPr>
    <w:rPr>
      <w:rFonts w:eastAsia="Times New Roman" w:cstheme="minorHAnsi"/>
      <w:lang w:eastAsia="en-US"/>
    </w:rPr>
  </w:style>
  <w:style w:type="paragraph" w:customStyle="1" w:styleId="289E09625546456D9A6CAFE29D5435D34">
    <w:name w:val="289E09625546456D9A6CAFE29D5435D34"/>
    <w:rsid w:val="00741A29"/>
    <w:pPr>
      <w:widowControl w:val="0"/>
      <w:spacing w:after="120" w:line="240" w:lineRule="atLeast"/>
      <w:ind w:right="108"/>
      <w:jc w:val="both"/>
    </w:pPr>
    <w:rPr>
      <w:rFonts w:eastAsia="Times New Roman" w:cstheme="minorHAnsi"/>
      <w:lang w:eastAsia="en-US"/>
    </w:rPr>
  </w:style>
  <w:style w:type="paragraph" w:customStyle="1" w:styleId="B75F4F70416843C18AF62E286A2EB3564">
    <w:name w:val="B75F4F70416843C18AF62E286A2EB3564"/>
    <w:rsid w:val="00741A29"/>
    <w:pPr>
      <w:widowControl w:val="0"/>
      <w:spacing w:after="120" w:line="240" w:lineRule="atLeast"/>
      <w:ind w:right="108"/>
      <w:jc w:val="both"/>
    </w:pPr>
    <w:rPr>
      <w:rFonts w:eastAsia="Times New Roman" w:cstheme="minorHAnsi"/>
      <w:lang w:eastAsia="en-US"/>
    </w:rPr>
  </w:style>
  <w:style w:type="paragraph" w:customStyle="1" w:styleId="50EB84E9E01742CAB32F5DE9D19055464">
    <w:name w:val="50EB84E9E01742CAB32F5DE9D19055464"/>
    <w:rsid w:val="00741A29"/>
    <w:pPr>
      <w:widowControl w:val="0"/>
      <w:spacing w:after="120" w:line="240" w:lineRule="atLeast"/>
      <w:ind w:right="108"/>
      <w:jc w:val="both"/>
    </w:pPr>
    <w:rPr>
      <w:rFonts w:eastAsia="Times New Roman" w:cstheme="minorHAnsi"/>
      <w:lang w:eastAsia="en-US"/>
    </w:rPr>
  </w:style>
  <w:style w:type="paragraph" w:customStyle="1" w:styleId="513C27F085AC4CC2A17ED4C013775FD24">
    <w:name w:val="513C27F085AC4CC2A17ED4C013775FD24"/>
    <w:rsid w:val="00741A29"/>
    <w:pPr>
      <w:widowControl w:val="0"/>
      <w:spacing w:after="120" w:line="240" w:lineRule="atLeast"/>
      <w:ind w:right="108"/>
      <w:jc w:val="both"/>
    </w:pPr>
    <w:rPr>
      <w:rFonts w:eastAsia="Times New Roman" w:cstheme="minorHAnsi"/>
      <w:lang w:eastAsia="en-US"/>
    </w:rPr>
  </w:style>
  <w:style w:type="paragraph" w:customStyle="1" w:styleId="7DDC39EE593B441FAC64119D14A7A4464">
    <w:name w:val="7DDC39EE593B441FAC64119D14A7A4464"/>
    <w:rsid w:val="00741A29"/>
    <w:pPr>
      <w:widowControl w:val="0"/>
      <w:spacing w:after="120" w:line="240" w:lineRule="atLeast"/>
      <w:ind w:right="108"/>
      <w:jc w:val="both"/>
    </w:pPr>
    <w:rPr>
      <w:rFonts w:eastAsia="Times New Roman" w:cstheme="minorHAnsi"/>
      <w:lang w:eastAsia="en-US"/>
    </w:rPr>
  </w:style>
  <w:style w:type="paragraph" w:customStyle="1" w:styleId="F4C42E314BA042A5A2C0406DCE4E02CF4">
    <w:name w:val="F4C42E314BA042A5A2C0406DCE4E02CF4"/>
    <w:rsid w:val="00741A2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4">
    <w:name w:val="DA4D5803AB784AEDA33A0801C2E3269C4"/>
    <w:rsid w:val="00741A29"/>
    <w:pPr>
      <w:widowControl w:val="0"/>
      <w:spacing w:after="120" w:line="240" w:lineRule="atLeast"/>
      <w:ind w:right="108"/>
      <w:jc w:val="both"/>
    </w:pPr>
    <w:rPr>
      <w:rFonts w:eastAsia="Times New Roman" w:cstheme="minorHAnsi"/>
      <w:lang w:eastAsia="en-US"/>
    </w:rPr>
  </w:style>
  <w:style w:type="paragraph" w:customStyle="1" w:styleId="0D5E32375C744D1DBF10A62D72ABCEB14">
    <w:name w:val="0D5E32375C744D1DBF10A62D72ABCEB14"/>
    <w:rsid w:val="00741A29"/>
    <w:pPr>
      <w:widowControl w:val="0"/>
      <w:spacing w:after="120" w:line="240" w:lineRule="atLeast"/>
      <w:ind w:right="108"/>
      <w:jc w:val="both"/>
    </w:pPr>
    <w:rPr>
      <w:rFonts w:eastAsia="Times New Roman" w:cstheme="minorHAnsi"/>
      <w:lang w:eastAsia="en-US"/>
    </w:rPr>
  </w:style>
  <w:style w:type="paragraph" w:customStyle="1" w:styleId="FF9CB88D8991455D8D95B9B2BE78C0384">
    <w:name w:val="FF9CB88D8991455D8D95B9B2BE78C0384"/>
    <w:rsid w:val="00741A29"/>
    <w:pPr>
      <w:widowControl w:val="0"/>
      <w:spacing w:after="120" w:line="240" w:lineRule="atLeast"/>
      <w:ind w:right="108"/>
      <w:jc w:val="both"/>
    </w:pPr>
    <w:rPr>
      <w:rFonts w:eastAsia="Times New Roman" w:cstheme="minorHAnsi"/>
      <w:lang w:eastAsia="en-US"/>
    </w:rPr>
  </w:style>
  <w:style w:type="paragraph" w:customStyle="1" w:styleId="90AB268DAB1D4A068213CB6694B91E6D4">
    <w:name w:val="90AB268DAB1D4A068213CB6694B91E6D4"/>
    <w:rsid w:val="00741A29"/>
    <w:pPr>
      <w:widowControl w:val="0"/>
      <w:spacing w:after="120" w:line="240" w:lineRule="atLeast"/>
      <w:ind w:right="108"/>
      <w:jc w:val="both"/>
    </w:pPr>
    <w:rPr>
      <w:rFonts w:eastAsia="Times New Roman" w:cstheme="minorHAnsi"/>
      <w:lang w:eastAsia="en-US"/>
    </w:rPr>
  </w:style>
  <w:style w:type="paragraph" w:customStyle="1" w:styleId="2EEBD6F8F83246D4861279EFF9FF928E4">
    <w:name w:val="2EEBD6F8F83246D4861279EFF9FF928E4"/>
    <w:rsid w:val="00741A29"/>
    <w:pPr>
      <w:widowControl w:val="0"/>
      <w:spacing w:after="120" w:line="240" w:lineRule="atLeast"/>
      <w:ind w:right="108"/>
      <w:jc w:val="both"/>
    </w:pPr>
    <w:rPr>
      <w:rFonts w:eastAsia="Times New Roman" w:cstheme="minorHAnsi"/>
      <w:lang w:eastAsia="en-US"/>
    </w:rPr>
  </w:style>
  <w:style w:type="paragraph" w:customStyle="1" w:styleId="6CA2F372A2394063AA00C91CCF7ED4E04">
    <w:name w:val="6CA2F372A2394063AA00C91CCF7ED4E04"/>
    <w:rsid w:val="00741A29"/>
    <w:pPr>
      <w:widowControl w:val="0"/>
      <w:spacing w:after="120" w:line="240" w:lineRule="atLeast"/>
      <w:ind w:right="108"/>
      <w:jc w:val="both"/>
    </w:pPr>
    <w:rPr>
      <w:rFonts w:eastAsia="Times New Roman" w:cstheme="minorHAnsi"/>
      <w:lang w:eastAsia="en-US"/>
    </w:rPr>
  </w:style>
  <w:style w:type="paragraph" w:customStyle="1" w:styleId="2A3F8C8549F9498799C654CD585F963F4">
    <w:name w:val="2A3F8C8549F9498799C654CD585F963F4"/>
    <w:rsid w:val="00741A29"/>
    <w:pPr>
      <w:widowControl w:val="0"/>
      <w:spacing w:after="120" w:line="240" w:lineRule="atLeast"/>
      <w:ind w:right="108"/>
      <w:jc w:val="both"/>
    </w:pPr>
    <w:rPr>
      <w:rFonts w:eastAsia="Times New Roman" w:cstheme="minorHAnsi"/>
      <w:lang w:eastAsia="en-US"/>
    </w:rPr>
  </w:style>
  <w:style w:type="paragraph" w:customStyle="1" w:styleId="572FC1E8D3A14343AC161ABBB8DAD1434">
    <w:name w:val="572FC1E8D3A14343AC161ABBB8DAD1434"/>
    <w:rsid w:val="00741A29"/>
    <w:pPr>
      <w:widowControl w:val="0"/>
      <w:spacing w:after="120" w:line="240" w:lineRule="atLeast"/>
      <w:ind w:right="108"/>
      <w:jc w:val="both"/>
    </w:pPr>
    <w:rPr>
      <w:rFonts w:eastAsia="Times New Roman" w:cstheme="minorHAnsi"/>
      <w:lang w:eastAsia="en-US"/>
    </w:rPr>
  </w:style>
  <w:style w:type="paragraph" w:customStyle="1" w:styleId="4AC4DBEB1C8C4B98BB16E565CD9B65A64">
    <w:name w:val="4AC4DBEB1C8C4B98BB16E565CD9B65A64"/>
    <w:rsid w:val="00741A29"/>
    <w:pPr>
      <w:widowControl w:val="0"/>
      <w:spacing w:after="120" w:line="240" w:lineRule="atLeast"/>
      <w:ind w:right="108"/>
      <w:jc w:val="both"/>
    </w:pPr>
    <w:rPr>
      <w:rFonts w:eastAsia="Times New Roman" w:cstheme="minorHAnsi"/>
      <w:lang w:eastAsia="en-US"/>
    </w:rPr>
  </w:style>
  <w:style w:type="paragraph" w:customStyle="1" w:styleId="515121448E8F448F8F6B1A204543A3B84">
    <w:name w:val="515121448E8F448F8F6B1A204543A3B84"/>
    <w:rsid w:val="00741A29"/>
    <w:pPr>
      <w:widowControl w:val="0"/>
      <w:spacing w:after="120" w:line="240" w:lineRule="atLeast"/>
      <w:ind w:right="108"/>
      <w:jc w:val="both"/>
    </w:pPr>
    <w:rPr>
      <w:rFonts w:eastAsia="Times New Roman" w:cstheme="minorHAnsi"/>
      <w:lang w:eastAsia="en-US"/>
    </w:rPr>
  </w:style>
  <w:style w:type="paragraph" w:customStyle="1" w:styleId="69ED9D2881AE4198A64495C8C3216AEF4">
    <w:name w:val="69ED9D2881AE4198A64495C8C3216AEF4"/>
    <w:rsid w:val="00741A29"/>
    <w:pPr>
      <w:widowControl w:val="0"/>
      <w:spacing w:after="120" w:line="240" w:lineRule="atLeast"/>
      <w:ind w:right="108"/>
      <w:jc w:val="both"/>
    </w:pPr>
    <w:rPr>
      <w:rFonts w:eastAsia="Times New Roman" w:cstheme="minorHAnsi"/>
      <w:lang w:eastAsia="en-US"/>
    </w:rPr>
  </w:style>
  <w:style w:type="paragraph" w:customStyle="1" w:styleId="F59B0AA787DB41A88EFFA526BF66A7474">
    <w:name w:val="F59B0AA787DB41A88EFFA526BF66A7474"/>
    <w:rsid w:val="00741A29"/>
    <w:pPr>
      <w:widowControl w:val="0"/>
      <w:spacing w:after="120" w:line="240" w:lineRule="atLeast"/>
      <w:ind w:right="108"/>
      <w:jc w:val="both"/>
    </w:pPr>
    <w:rPr>
      <w:rFonts w:eastAsia="Times New Roman" w:cstheme="minorHAnsi"/>
      <w:lang w:eastAsia="en-US"/>
    </w:rPr>
  </w:style>
  <w:style w:type="paragraph" w:customStyle="1" w:styleId="39951E5ACF444266A218E3F24758A9CD4">
    <w:name w:val="39951E5ACF444266A218E3F24758A9CD4"/>
    <w:rsid w:val="00741A29"/>
    <w:pPr>
      <w:widowControl w:val="0"/>
      <w:spacing w:after="120" w:line="240" w:lineRule="atLeast"/>
      <w:ind w:right="108"/>
      <w:jc w:val="both"/>
    </w:pPr>
    <w:rPr>
      <w:rFonts w:eastAsia="Times New Roman" w:cstheme="minorHAnsi"/>
      <w:lang w:eastAsia="en-US"/>
    </w:rPr>
  </w:style>
  <w:style w:type="paragraph" w:customStyle="1" w:styleId="832A8F6946E44DB1A0AAA7599D72DEE14">
    <w:name w:val="832A8F6946E44DB1A0AAA7599D72DEE14"/>
    <w:rsid w:val="00741A29"/>
    <w:pPr>
      <w:widowControl w:val="0"/>
      <w:spacing w:after="120" w:line="240" w:lineRule="atLeast"/>
      <w:ind w:right="108"/>
      <w:jc w:val="both"/>
    </w:pPr>
    <w:rPr>
      <w:rFonts w:eastAsia="Times New Roman" w:cstheme="minorHAnsi"/>
      <w:lang w:eastAsia="en-US"/>
    </w:rPr>
  </w:style>
  <w:style w:type="paragraph" w:customStyle="1" w:styleId="0F713A876676485BAE77F52F323D50244">
    <w:name w:val="0F713A876676485BAE77F52F323D50244"/>
    <w:rsid w:val="00741A29"/>
    <w:pPr>
      <w:widowControl w:val="0"/>
      <w:spacing w:after="120" w:line="240" w:lineRule="atLeast"/>
      <w:ind w:right="108"/>
      <w:jc w:val="both"/>
    </w:pPr>
    <w:rPr>
      <w:rFonts w:eastAsia="Times New Roman" w:cstheme="minorHAnsi"/>
      <w:lang w:eastAsia="en-US"/>
    </w:rPr>
  </w:style>
  <w:style w:type="paragraph" w:customStyle="1" w:styleId="7D5F2B9BDA4748C29F19ABE03650DAFD4">
    <w:name w:val="7D5F2B9BDA4748C29F19ABE03650DAFD4"/>
    <w:rsid w:val="00741A29"/>
    <w:pPr>
      <w:widowControl w:val="0"/>
      <w:spacing w:after="120" w:line="240" w:lineRule="atLeast"/>
      <w:ind w:right="108"/>
      <w:jc w:val="both"/>
    </w:pPr>
    <w:rPr>
      <w:rFonts w:eastAsia="Times New Roman" w:cstheme="minorHAnsi"/>
      <w:lang w:eastAsia="en-US"/>
    </w:rPr>
  </w:style>
  <w:style w:type="paragraph" w:customStyle="1" w:styleId="B56199FA79D048718A2AEF064F6BC2B74">
    <w:name w:val="B56199FA79D048718A2AEF064F6BC2B74"/>
    <w:rsid w:val="00741A29"/>
    <w:pPr>
      <w:widowControl w:val="0"/>
      <w:spacing w:after="120" w:line="240" w:lineRule="atLeast"/>
      <w:ind w:right="108"/>
      <w:jc w:val="both"/>
    </w:pPr>
    <w:rPr>
      <w:rFonts w:eastAsia="Times New Roman" w:cstheme="minorHAnsi"/>
      <w:lang w:eastAsia="en-US"/>
    </w:rPr>
  </w:style>
  <w:style w:type="paragraph" w:customStyle="1" w:styleId="0FCBA72CEC4148BB8B7128D74B28CF524">
    <w:name w:val="0FCBA72CEC4148BB8B7128D74B28CF524"/>
    <w:rsid w:val="00741A29"/>
    <w:pPr>
      <w:widowControl w:val="0"/>
      <w:spacing w:after="120" w:line="240" w:lineRule="atLeast"/>
      <w:ind w:right="108"/>
      <w:jc w:val="both"/>
    </w:pPr>
    <w:rPr>
      <w:rFonts w:eastAsia="Times New Roman" w:cstheme="minorHAnsi"/>
      <w:lang w:eastAsia="en-US"/>
    </w:rPr>
  </w:style>
  <w:style w:type="paragraph" w:customStyle="1" w:styleId="AD58CEA12CC94423A9349B63770D5C974">
    <w:name w:val="AD58CEA12CC94423A9349B63770D5C97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0B41A-751F-4C57-898E-3E1A6A089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2424</Characters>
  <Application>Microsoft Office Word</Application>
  <DocSecurity>0</DocSecurity>
  <Lines>20</Lines>
  <Paragraphs>5</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        TECHNICAL PROPOSAL SUBMISSION FORM – GOODS</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Heilala Erenavula</cp:lastModifiedBy>
  <cp:revision>7</cp:revision>
  <cp:lastPrinted>2022-03-11T01:01:00Z</cp:lastPrinted>
  <dcterms:created xsi:type="dcterms:W3CDTF">2022-08-24T00:34:00Z</dcterms:created>
  <dcterms:modified xsi:type="dcterms:W3CDTF">2022-08-29T23:59:00Z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